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Default Extension="png" ContentType="image/png"/>
  <Default Extension="pict" ContentType="image/pict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Style w:val="DarkList-Accent5"/>
        <w:tblW w:w="0" w:type="auto"/>
        <w:tblLook w:val="04A0"/>
      </w:tblPr>
      <w:tblGrid>
        <w:gridCol w:w="9576"/>
      </w:tblGrid>
      <w:tr w:rsidR="009D733A" w:rsidRPr="009D733A">
        <w:trPr>
          <w:cnfStyle w:val="100000000000"/>
        </w:trPr>
        <w:tc>
          <w:tcPr>
            <w:cnfStyle w:val="001000000000"/>
            <w:tcW w:w="9576" w:type="dxa"/>
          </w:tcPr>
          <w:p w:rsidR="009D733A" w:rsidRPr="009D733A" w:rsidRDefault="009D733A" w:rsidP="009D733A">
            <w:pPr>
              <w:jc w:val="center"/>
              <w:rPr>
                <w:sz w:val="28"/>
              </w:rPr>
            </w:pPr>
            <w:r w:rsidRPr="009D733A">
              <w:rPr>
                <w:sz w:val="28"/>
              </w:rPr>
              <w:t>Describe Population Distribution</w:t>
            </w:r>
          </w:p>
        </w:tc>
      </w:tr>
    </w:tbl>
    <w:p w:rsidR="001528BD" w:rsidRPr="00E54BA1" w:rsidRDefault="001528BD" w:rsidP="009D733A">
      <w:pPr>
        <w:rPr>
          <w:b/>
          <w:sz w:val="28"/>
        </w:rPr>
      </w:pPr>
      <w:r w:rsidRPr="009D733A">
        <w:rPr>
          <w:b/>
          <w:sz w:val="28"/>
        </w:rPr>
        <w:t>Pop</w:t>
      </w:r>
      <w:r w:rsidRPr="00E54BA1">
        <w:rPr>
          <w:b/>
          <w:sz w:val="28"/>
        </w:rPr>
        <w:t xml:space="preserve">ulation: </w:t>
      </w:r>
      <w:r w:rsidR="00120EA3" w:rsidRPr="00120EA3">
        <w:rPr>
          <w:b/>
          <w:sz w:val="20"/>
        </w:rPr>
        <w:t>(</w:t>
      </w:r>
      <w:r w:rsidR="00120EA3" w:rsidRPr="00120EA3">
        <w:rPr>
          <w:color w:val="0000FF"/>
          <w:sz w:val="20"/>
        </w:rPr>
        <w:t>Describe population with all known details</w:t>
      </w:r>
      <w:r w:rsidR="00120EA3" w:rsidRPr="00120EA3">
        <w:rPr>
          <w:b/>
          <w:sz w:val="20"/>
        </w:rPr>
        <w:t>)</w:t>
      </w:r>
    </w:p>
    <w:p w:rsidR="001528BD" w:rsidRPr="00120EA3" w:rsidRDefault="001528BD">
      <w:pPr>
        <w:rPr>
          <w:sz w:val="20"/>
        </w:rPr>
      </w:pPr>
      <w:r w:rsidRPr="00E54BA1">
        <w:rPr>
          <w:b/>
          <w:sz w:val="28"/>
        </w:rPr>
        <w:t>Variable:</w:t>
      </w:r>
      <w:r>
        <w:tab/>
      </w:r>
      <w:r w:rsidR="00120EA3" w:rsidRPr="00826097">
        <w:rPr>
          <w:b/>
          <w:sz w:val="20"/>
        </w:rPr>
        <w:t>(</w:t>
      </w:r>
      <w:r w:rsidR="00120EA3" w:rsidRPr="00120EA3">
        <w:rPr>
          <w:color w:val="0000FF"/>
          <w:sz w:val="20"/>
        </w:rPr>
        <w:t>Give variable exactly as shown in source</w:t>
      </w:r>
      <w:r w:rsidR="00120EA3" w:rsidRPr="00826097">
        <w:rPr>
          <w:b/>
          <w:sz w:val="20"/>
        </w:rPr>
        <w:t>)</w:t>
      </w:r>
      <w:r w:rsidR="00120EA3" w:rsidRPr="00826097">
        <w:rPr>
          <w:b/>
        </w:rPr>
        <w:tab/>
      </w:r>
      <w:r w:rsidR="00120EA3">
        <w:t xml:space="preserve">  </w:t>
      </w:r>
      <w:r w:rsidRPr="00120EA3">
        <w:rPr>
          <w:b/>
          <w:sz w:val="28"/>
        </w:rPr>
        <w:t>Type:</w:t>
      </w:r>
      <w:r>
        <w:t xml:space="preserve"> </w:t>
      </w:r>
      <w:r w:rsidRPr="00120EA3">
        <w:rPr>
          <w:color w:val="FF0000"/>
          <w:sz w:val="20"/>
        </w:rPr>
        <w:t xml:space="preserve">Categorical </w:t>
      </w:r>
      <w:r w:rsidRPr="00120EA3">
        <w:rPr>
          <w:sz w:val="20"/>
        </w:rPr>
        <w:t xml:space="preserve">or </w:t>
      </w:r>
      <w:r w:rsidRPr="00120EA3">
        <w:rPr>
          <w:color w:val="FF0000"/>
          <w:sz w:val="20"/>
        </w:rPr>
        <w:t>Quantitative</w:t>
      </w:r>
      <w:r w:rsidRPr="00120EA3">
        <w:rPr>
          <w:sz w:val="20"/>
        </w:rPr>
        <w:t xml:space="preserve">, </w:t>
      </w:r>
      <w:r w:rsidRPr="00120EA3">
        <w:rPr>
          <w:sz w:val="20"/>
        </w:rPr>
        <w:tab/>
      </w:r>
      <w:r w:rsidRPr="00120EA3">
        <w:rPr>
          <w:sz w:val="20"/>
        </w:rPr>
        <w:tab/>
      </w:r>
      <w:r w:rsidRPr="00120EA3">
        <w:rPr>
          <w:sz w:val="20"/>
        </w:rPr>
        <w:tab/>
      </w:r>
      <w:r w:rsidRPr="00120EA3">
        <w:rPr>
          <w:sz w:val="20"/>
        </w:rPr>
        <w:tab/>
      </w:r>
      <w:r w:rsidRPr="00120EA3">
        <w:rPr>
          <w:sz w:val="20"/>
        </w:rPr>
        <w:tab/>
      </w:r>
      <w:r w:rsidRPr="00120EA3">
        <w:rPr>
          <w:sz w:val="20"/>
        </w:rPr>
        <w:tab/>
      </w:r>
      <w:r w:rsidRPr="00120EA3">
        <w:rPr>
          <w:sz w:val="20"/>
        </w:rPr>
        <w:tab/>
      </w:r>
      <w:r w:rsidRPr="00120EA3">
        <w:rPr>
          <w:sz w:val="20"/>
        </w:rPr>
        <w:tab/>
      </w:r>
      <w:r w:rsidRPr="00120EA3">
        <w:rPr>
          <w:sz w:val="20"/>
        </w:rPr>
        <w:tab/>
      </w:r>
      <w:r w:rsidR="00120EA3">
        <w:rPr>
          <w:sz w:val="20"/>
        </w:rPr>
        <w:t xml:space="preserve">             </w:t>
      </w:r>
      <w:r w:rsidRPr="00120EA3">
        <w:rPr>
          <w:color w:val="0000FF"/>
          <w:sz w:val="20"/>
        </w:rPr>
        <w:t>Measurement Scale</w:t>
      </w:r>
      <w:r w:rsidRPr="00120EA3">
        <w:rPr>
          <w:sz w:val="20"/>
        </w:rPr>
        <w:t xml:space="preserve">, </w:t>
      </w:r>
      <w:r w:rsidRPr="00120EA3">
        <w:rPr>
          <w:color w:val="FF0000"/>
          <w:sz w:val="20"/>
        </w:rPr>
        <w:t>Discrete</w:t>
      </w:r>
      <w:r w:rsidRPr="00120EA3">
        <w:rPr>
          <w:sz w:val="20"/>
        </w:rPr>
        <w:t xml:space="preserve"> or </w:t>
      </w:r>
      <w:r w:rsidRPr="00120EA3">
        <w:rPr>
          <w:color w:val="FF0000"/>
          <w:sz w:val="20"/>
        </w:rPr>
        <w:t>Continuous</w:t>
      </w:r>
    </w:p>
    <w:p w:rsidR="00E54BA1" w:rsidRDefault="00E54BA1" w:rsidP="00E54BA1">
      <w:r w:rsidRPr="00E54BA1">
        <w:rPr>
          <w:b/>
          <w:sz w:val="28"/>
        </w:rPr>
        <w:t>Shape:</w:t>
      </w:r>
      <w:r>
        <w:tab/>
        <w:t>A (</w:t>
      </w:r>
      <w:proofErr w:type="spellStart"/>
      <w:r w:rsidRPr="002600F7">
        <w:rPr>
          <w:color w:val="FF0000"/>
          <w:sz w:val="20"/>
        </w:rPr>
        <w:t>boxplot</w:t>
      </w:r>
      <w:proofErr w:type="spellEnd"/>
      <w:r w:rsidR="00B52209">
        <w:rPr>
          <w:sz w:val="20"/>
        </w:rPr>
        <w:t>;</w:t>
      </w:r>
      <w:r w:rsidRPr="002600F7">
        <w:rPr>
          <w:sz w:val="20"/>
        </w:rPr>
        <w:t xml:space="preserve"> </w:t>
      </w:r>
      <w:proofErr w:type="spellStart"/>
      <w:r w:rsidRPr="002600F7">
        <w:rPr>
          <w:color w:val="FF0000"/>
          <w:sz w:val="20"/>
        </w:rPr>
        <w:t>dotplot</w:t>
      </w:r>
      <w:proofErr w:type="spellEnd"/>
      <w:r w:rsidR="00B52209">
        <w:rPr>
          <w:sz w:val="20"/>
        </w:rPr>
        <w:t>;</w:t>
      </w:r>
      <w:r w:rsidRPr="002600F7">
        <w:rPr>
          <w:sz w:val="20"/>
        </w:rPr>
        <w:t xml:space="preserve"> </w:t>
      </w:r>
      <w:proofErr w:type="spellStart"/>
      <w:r w:rsidRPr="002600F7">
        <w:rPr>
          <w:color w:val="FF0000"/>
          <w:sz w:val="20"/>
        </w:rPr>
        <w:t>stemplot</w:t>
      </w:r>
      <w:proofErr w:type="spellEnd"/>
      <w:r w:rsidR="00B52209">
        <w:rPr>
          <w:sz w:val="20"/>
        </w:rPr>
        <w:t xml:space="preserve">; </w:t>
      </w:r>
      <w:r w:rsidRPr="002600F7">
        <w:rPr>
          <w:sz w:val="20"/>
        </w:rPr>
        <w:t xml:space="preserve">and </w:t>
      </w:r>
      <w:r w:rsidRPr="002600F7">
        <w:rPr>
          <w:color w:val="FF0000"/>
          <w:sz w:val="20"/>
        </w:rPr>
        <w:t>histogram</w:t>
      </w:r>
      <w:r>
        <w:t xml:space="preserve">) </w:t>
      </w:r>
      <w:r w:rsidR="00BA3359">
        <w:t>(</w:t>
      </w:r>
      <w:r>
        <w:t>were</w:t>
      </w:r>
      <w:r w:rsidR="00BA3359">
        <w:t>/was)</w:t>
      </w:r>
      <w:r>
        <w:t xml:space="preserve"> examined to determine </w:t>
      </w:r>
      <w:r>
        <w:tab/>
      </w:r>
      <w:r>
        <w:tab/>
      </w:r>
      <w:r>
        <w:tab/>
        <w:t xml:space="preserve">the shape of the distribution.  </w:t>
      </w:r>
      <w:proofErr w:type="gramStart"/>
      <w:r>
        <w:t>The (</w:t>
      </w:r>
      <w:proofErr w:type="spellStart"/>
      <w:r w:rsidRPr="002600F7">
        <w:rPr>
          <w:color w:val="FF0000"/>
          <w:sz w:val="20"/>
        </w:rPr>
        <w:t>dotplot</w:t>
      </w:r>
      <w:proofErr w:type="spellEnd"/>
      <w:r w:rsidR="00B52209">
        <w:rPr>
          <w:sz w:val="20"/>
        </w:rPr>
        <w:t>;</w:t>
      </w:r>
      <w:r w:rsidRPr="002600F7">
        <w:rPr>
          <w:sz w:val="20"/>
        </w:rPr>
        <w:t xml:space="preserve"> </w:t>
      </w:r>
      <w:proofErr w:type="spellStart"/>
      <w:r w:rsidRPr="002600F7">
        <w:rPr>
          <w:color w:val="FF0000"/>
          <w:sz w:val="20"/>
        </w:rPr>
        <w:t>stemplot</w:t>
      </w:r>
      <w:proofErr w:type="spellEnd"/>
      <w:r w:rsidR="00B52209">
        <w:rPr>
          <w:sz w:val="20"/>
        </w:rPr>
        <w:t>;</w:t>
      </w:r>
      <w:r w:rsidRPr="002600F7">
        <w:rPr>
          <w:sz w:val="20"/>
        </w:rPr>
        <w:t xml:space="preserve"> and </w:t>
      </w:r>
      <w:r w:rsidRPr="002600F7">
        <w:rPr>
          <w:color w:val="FF0000"/>
          <w:sz w:val="20"/>
        </w:rPr>
        <w:t>histogram</w:t>
      </w:r>
      <w:r w:rsidR="00C32AC6">
        <w:t>)</w:t>
      </w:r>
      <w:r>
        <w:t xml:space="preserve"> </w:t>
      </w:r>
      <w:r w:rsidR="00BA3359">
        <w:t>(</w:t>
      </w:r>
      <w:r>
        <w:t>were</w:t>
      </w:r>
      <w:r w:rsidR="00BA3359">
        <w:t>/was)</w:t>
      </w:r>
      <w:r>
        <w:t xml:space="preserve"> </w:t>
      </w:r>
      <w:r>
        <w:tab/>
      </w:r>
      <w:r>
        <w:tab/>
      </w:r>
      <w:r>
        <w:tab/>
        <w:t xml:space="preserve">displayed using a bin width of </w:t>
      </w:r>
      <w:r w:rsidRPr="00931E4D">
        <w:rPr>
          <w:color w:val="FF6600"/>
        </w:rPr>
        <w:t>________</w:t>
      </w:r>
      <w:r>
        <w:t xml:space="preserve"> (</w:t>
      </w:r>
      <w:r w:rsidRPr="00F72E79">
        <w:rPr>
          <w:color w:val="0000FF"/>
          <w:sz w:val="20"/>
        </w:rPr>
        <w:t>unit of measure</w:t>
      </w:r>
      <w:r>
        <w:t>)</w:t>
      </w:r>
      <w:r w:rsidR="00C32AC6">
        <w:t xml:space="preserve"> increments</w:t>
      </w:r>
      <w:r>
        <w:t>.</w:t>
      </w:r>
      <w:proofErr w:type="gramEnd"/>
      <w:r>
        <w:t xml:space="preserve"> </w:t>
      </w:r>
    </w:p>
    <w:p w:rsidR="00E54BA1" w:rsidRDefault="00E54BA1" w:rsidP="00E54BA1">
      <w:r>
        <w:tab/>
      </w:r>
      <w:r>
        <w:tab/>
        <w:t xml:space="preserve">All of these plots </w:t>
      </w:r>
      <w:r w:rsidR="00826097">
        <w:t>(</w:t>
      </w:r>
      <w:r>
        <w:t>were</w:t>
      </w:r>
      <w:r w:rsidR="00826097">
        <w:t>/was)</w:t>
      </w:r>
      <w:r>
        <w:t xml:space="preserve"> found to be </w:t>
      </w:r>
      <w:r w:rsidR="00CA377F" w:rsidRPr="00CA377F">
        <w:t>(</w:t>
      </w:r>
      <w:r w:rsidR="00CA377F" w:rsidRPr="00CA377F">
        <w:rPr>
          <w:b/>
          <w:color w:val="FF6600"/>
          <w:sz w:val="20"/>
        </w:rPr>
        <w:t>___</w:t>
      </w:r>
      <w:r w:rsidR="00CA377F" w:rsidRPr="00CA377F">
        <w:rPr>
          <w:sz w:val="20"/>
        </w:rPr>
        <w:t>modal</w:t>
      </w:r>
      <w:r w:rsidR="00CA377F">
        <w:t xml:space="preserve">) and </w:t>
      </w:r>
      <w:r>
        <w:t>(</w:t>
      </w:r>
      <w:r w:rsidR="00826097">
        <w:rPr>
          <w:color w:val="FF0000"/>
          <w:sz w:val="20"/>
        </w:rPr>
        <w:t>near</w:t>
      </w:r>
      <w:r w:rsidRPr="002600F7">
        <w:rPr>
          <w:color w:val="FF0000"/>
          <w:sz w:val="20"/>
        </w:rPr>
        <w:t>ly symmetric</w:t>
      </w:r>
      <w:r w:rsidR="00B52209">
        <w:rPr>
          <w:sz w:val="20"/>
        </w:rPr>
        <w:t>;</w:t>
      </w:r>
      <w:r w:rsidRPr="002600F7">
        <w:rPr>
          <w:sz w:val="20"/>
        </w:rPr>
        <w:t xml:space="preserve"> </w:t>
      </w:r>
      <w:r w:rsidRPr="002600F7">
        <w:rPr>
          <w:color w:val="FF0000"/>
          <w:sz w:val="20"/>
        </w:rPr>
        <w:t>highly</w:t>
      </w:r>
      <w:r w:rsidR="002600F7">
        <w:rPr>
          <w:color w:val="FF0000"/>
          <w:sz w:val="20"/>
        </w:rPr>
        <w:t xml:space="preserve"> </w:t>
      </w:r>
      <w:r w:rsidR="00CA377F">
        <w:rPr>
          <w:color w:val="FF0000"/>
          <w:sz w:val="20"/>
        </w:rPr>
        <w:tab/>
      </w:r>
      <w:r w:rsidR="00CA377F">
        <w:rPr>
          <w:color w:val="FF0000"/>
          <w:sz w:val="20"/>
        </w:rPr>
        <w:tab/>
      </w:r>
      <w:r w:rsidR="002600F7">
        <w:rPr>
          <w:color w:val="FF0000"/>
          <w:sz w:val="20"/>
        </w:rPr>
        <w:t xml:space="preserve">skew </w:t>
      </w:r>
      <w:r w:rsidR="00C32AC6" w:rsidRPr="002600F7">
        <w:rPr>
          <w:color w:val="FF0000"/>
          <w:sz w:val="20"/>
        </w:rPr>
        <w:t>right</w:t>
      </w:r>
      <w:r w:rsidR="00B52209">
        <w:rPr>
          <w:sz w:val="20"/>
        </w:rPr>
        <w:t>;</w:t>
      </w:r>
      <w:r w:rsidR="00C32AC6" w:rsidRPr="002600F7">
        <w:rPr>
          <w:sz w:val="20"/>
        </w:rPr>
        <w:t xml:space="preserve"> </w:t>
      </w:r>
      <w:r w:rsidR="00C32AC6" w:rsidRPr="002600F7">
        <w:rPr>
          <w:color w:val="FF0000"/>
          <w:sz w:val="20"/>
        </w:rPr>
        <w:t>highly skew lef</w:t>
      </w:r>
      <w:r w:rsidRPr="002600F7">
        <w:rPr>
          <w:color w:val="FF0000"/>
          <w:sz w:val="20"/>
        </w:rPr>
        <w:t>t</w:t>
      </w:r>
      <w:r w:rsidR="00B52209">
        <w:rPr>
          <w:sz w:val="20"/>
        </w:rPr>
        <w:t>;</w:t>
      </w:r>
      <w:r w:rsidRPr="002600F7">
        <w:rPr>
          <w:sz w:val="20"/>
        </w:rPr>
        <w:t xml:space="preserve"> </w:t>
      </w:r>
      <w:r w:rsidRPr="002600F7">
        <w:rPr>
          <w:color w:val="FF0000"/>
          <w:sz w:val="20"/>
        </w:rPr>
        <w:t>slightly skew right</w:t>
      </w:r>
      <w:r w:rsidR="00B52209">
        <w:rPr>
          <w:sz w:val="20"/>
        </w:rPr>
        <w:t>;</w:t>
      </w:r>
      <w:r w:rsidRPr="002600F7">
        <w:rPr>
          <w:sz w:val="20"/>
        </w:rPr>
        <w:t xml:space="preserve"> </w:t>
      </w:r>
      <w:r w:rsidRPr="002600F7">
        <w:rPr>
          <w:color w:val="FF0000"/>
          <w:sz w:val="20"/>
        </w:rPr>
        <w:t>slightly skew left</w:t>
      </w:r>
      <w:r>
        <w:t xml:space="preserve">). </w:t>
      </w:r>
      <w:r w:rsidRPr="009D733A">
        <w:rPr>
          <w:b/>
        </w:rPr>
        <w:t xml:space="preserve"> </w:t>
      </w:r>
      <w:r w:rsidR="009D733A">
        <w:rPr>
          <w:b/>
        </w:rPr>
        <w:t xml:space="preserve"> </w:t>
      </w:r>
      <w:r w:rsidRPr="009D733A">
        <w:rPr>
          <w:b/>
        </w:rPr>
        <w:t>OR</w:t>
      </w:r>
      <w:r w:rsidR="009D733A">
        <w:t xml:space="preserve">   </w:t>
      </w:r>
      <w:proofErr w:type="gramStart"/>
      <w:r>
        <w:t>The (</w:t>
      </w:r>
      <w:proofErr w:type="spellStart"/>
      <w:r w:rsidRPr="002600F7">
        <w:rPr>
          <w:color w:val="FF0000"/>
          <w:sz w:val="20"/>
        </w:rPr>
        <w:t>boxplot</w:t>
      </w:r>
      <w:proofErr w:type="spellEnd"/>
      <w:r w:rsidR="00B52209">
        <w:rPr>
          <w:sz w:val="20"/>
        </w:rPr>
        <w:t>;</w:t>
      </w:r>
      <w:r w:rsidRPr="002600F7">
        <w:rPr>
          <w:sz w:val="20"/>
        </w:rPr>
        <w:t xml:space="preserve"> </w:t>
      </w:r>
      <w:r w:rsidR="00CA377F">
        <w:rPr>
          <w:sz w:val="20"/>
        </w:rPr>
        <w:tab/>
      </w:r>
      <w:r w:rsidR="00CA377F">
        <w:rPr>
          <w:sz w:val="20"/>
        </w:rPr>
        <w:tab/>
      </w:r>
      <w:r w:rsidR="00CA377F">
        <w:rPr>
          <w:sz w:val="20"/>
        </w:rPr>
        <w:tab/>
      </w:r>
      <w:proofErr w:type="spellStart"/>
      <w:r w:rsidRPr="002600F7">
        <w:rPr>
          <w:color w:val="FF0000"/>
          <w:sz w:val="20"/>
        </w:rPr>
        <w:t>dotplot</w:t>
      </w:r>
      <w:proofErr w:type="spellEnd"/>
      <w:r w:rsidR="00B52209">
        <w:rPr>
          <w:sz w:val="20"/>
        </w:rPr>
        <w:t>;</w:t>
      </w:r>
      <w:r w:rsidRPr="002600F7">
        <w:rPr>
          <w:sz w:val="20"/>
        </w:rPr>
        <w:t xml:space="preserve"> </w:t>
      </w:r>
      <w:proofErr w:type="spellStart"/>
      <w:r w:rsidRPr="002600F7">
        <w:rPr>
          <w:color w:val="FF0000"/>
          <w:sz w:val="20"/>
        </w:rPr>
        <w:t>stemplot</w:t>
      </w:r>
      <w:proofErr w:type="spellEnd"/>
      <w:r w:rsidR="00B52209">
        <w:rPr>
          <w:sz w:val="20"/>
        </w:rPr>
        <w:t>;</w:t>
      </w:r>
      <w:r w:rsidRPr="002600F7">
        <w:rPr>
          <w:sz w:val="20"/>
        </w:rPr>
        <w:t xml:space="preserve"> and </w:t>
      </w:r>
      <w:r w:rsidRPr="002600F7">
        <w:rPr>
          <w:color w:val="FF0000"/>
          <w:sz w:val="20"/>
        </w:rPr>
        <w:t>histogram</w:t>
      </w:r>
      <w:r>
        <w:t>) appear</w:t>
      </w:r>
      <w:proofErr w:type="gramEnd"/>
      <w:r w:rsidR="00CA377F">
        <w:t>(s)</w:t>
      </w:r>
      <w:r>
        <w:t xml:space="preserve"> to be </w:t>
      </w:r>
      <w:r w:rsidR="00CA377F" w:rsidRPr="00CA377F">
        <w:t>(</w:t>
      </w:r>
      <w:r w:rsidR="00CA377F" w:rsidRPr="00CA377F">
        <w:rPr>
          <w:b/>
          <w:color w:val="FF6600"/>
          <w:sz w:val="20"/>
        </w:rPr>
        <w:t>___</w:t>
      </w:r>
      <w:r w:rsidR="00CA377F" w:rsidRPr="00CA377F">
        <w:rPr>
          <w:sz w:val="20"/>
        </w:rPr>
        <w:t>modal</w:t>
      </w:r>
      <w:r w:rsidR="00CA377F">
        <w:t xml:space="preserve">) and </w:t>
      </w:r>
      <w:r>
        <w:t>(</w:t>
      </w:r>
      <w:r w:rsidR="00826097">
        <w:rPr>
          <w:color w:val="FF0000"/>
          <w:sz w:val="20"/>
        </w:rPr>
        <w:t>near</w:t>
      </w:r>
      <w:r w:rsidR="002600F7">
        <w:rPr>
          <w:color w:val="FF0000"/>
          <w:sz w:val="20"/>
        </w:rPr>
        <w:t xml:space="preserve">ly </w:t>
      </w:r>
      <w:r w:rsidRPr="002600F7">
        <w:rPr>
          <w:color w:val="FF0000"/>
          <w:sz w:val="20"/>
        </w:rPr>
        <w:t>symmetric</w:t>
      </w:r>
      <w:r w:rsidR="00B52209">
        <w:rPr>
          <w:sz w:val="20"/>
        </w:rPr>
        <w:t xml:space="preserve">; </w:t>
      </w:r>
      <w:r w:rsidR="00CA377F">
        <w:rPr>
          <w:sz w:val="20"/>
        </w:rPr>
        <w:tab/>
      </w:r>
      <w:r w:rsidR="00CA377F">
        <w:rPr>
          <w:sz w:val="20"/>
        </w:rPr>
        <w:tab/>
      </w:r>
      <w:r w:rsidR="00CA377F">
        <w:rPr>
          <w:sz w:val="20"/>
        </w:rPr>
        <w:tab/>
      </w:r>
      <w:r w:rsidRPr="002600F7">
        <w:rPr>
          <w:color w:val="FF0000"/>
          <w:sz w:val="20"/>
        </w:rPr>
        <w:t>hig</w:t>
      </w:r>
      <w:r w:rsidR="00C32AC6" w:rsidRPr="002600F7">
        <w:rPr>
          <w:color w:val="FF0000"/>
          <w:sz w:val="20"/>
        </w:rPr>
        <w:t>hly skew right</w:t>
      </w:r>
      <w:r w:rsidR="00B52209">
        <w:rPr>
          <w:sz w:val="20"/>
        </w:rPr>
        <w:t>;</w:t>
      </w:r>
      <w:r w:rsidR="00C32AC6" w:rsidRPr="002600F7">
        <w:rPr>
          <w:sz w:val="20"/>
        </w:rPr>
        <w:t xml:space="preserve"> </w:t>
      </w:r>
      <w:r w:rsidR="00C32AC6" w:rsidRPr="002600F7">
        <w:rPr>
          <w:color w:val="FF0000"/>
          <w:sz w:val="20"/>
        </w:rPr>
        <w:t>highly skew lef</w:t>
      </w:r>
      <w:r w:rsidRPr="002600F7">
        <w:rPr>
          <w:color w:val="FF0000"/>
          <w:sz w:val="20"/>
        </w:rPr>
        <w:t>t</w:t>
      </w:r>
      <w:r w:rsidR="00B52209">
        <w:rPr>
          <w:sz w:val="20"/>
        </w:rPr>
        <w:t>;</w:t>
      </w:r>
      <w:r w:rsidRPr="002600F7">
        <w:rPr>
          <w:sz w:val="20"/>
        </w:rPr>
        <w:t xml:space="preserve"> </w:t>
      </w:r>
      <w:r w:rsidRPr="002600F7">
        <w:rPr>
          <w:color w:val="FF0000"/>
          <w:sz w:val="20"/>
        </w:rPr>
        <w:t>slightly skew right</w:t>
      </w:r>
      <w:r w:rsidR="00B52209">
        <w:rPr>
          <w:sz w:val="20"/>
        </w:rPr>
        <w:t>;</w:t>
      </w:r>
      <w:r w:rsidRPr="002600F7">
        <w:rPr>
          <w:sz w:val="20"/>
        </w:rPr>
        <w:t xml:space="preserve"> </w:t>
      </w:r>
      <w:r w:rsidR="002600F7">
        <w:rPr>
          <w:color w:val="FF0000"/>
          <w:sz w:val="20"/>
        </w:rPr>
        <w:t xml:space="preserve">slightly </w:t>
      </w:r>
      <w:r w:rsidRPr="002600F7">
        <w:rPr>
          <w:color w:val="FF0000"/>
          <w:sz w:val="20"/>
        </w:rPr>
        <w:t>skew left</w:t>
      </w:r>
      <w:r>
        <w:t xml:space="preserve">).   However, </w:t>
      </w:r>
      <w:proofErr w:type="gramStart"/>
      <w:r>
        <w:t xml:space="preserve">the </w:t>
      </w:r>
      <w:r w:rsidR="00CA377F">
        <w:tab/>
      </w:r>
      <w:r w:rsidR="00CA377F">
        <w:tab/>
      </w:r>
      <w:r w:rsidR="00CA377F">
        <w:tab/>
      </w:r>
      <w:r>
        <w:t>(</w:t>
      </w:r>
      <w:proofErr w:type="spellStart"/>
      <w:r w:rsidRPr="002600F7">
        <w:rPr>
          <w:color w:val="FF0000"/>
          <w:sz w:val="20"/>
        </w:rPr>
        <w:t>boxplot</w:t>
      </w:r>
      <w:proofErr w:type="spellEnd"/>
      <w:r w:rsidR="00B52209">
        <w:rPr>
          <w:sz w:val="20"/>
        </w:rPr>
        <w:t>;</w:t>
      </w:r>
      <w:r w:rsidR="00931E4D" w:rsidRPr="002600F7">
        <w:rPr>
          <w:sz w:val="20"/>
        </w:rPr>
        <w:t xml:space="preserve"> </w:t>
      </w:r>
      <w:proofErr w:type="spellStart"/>
      <w:r w:rsidRPr="002600F7">
        <w:rPr>
          <w:color w:val="FF0000"/>
          <w:sz w:val="20"/>
        </w:rPr>
        <w:t>dotplot</w:t>
      </w:r>
      <w:proofErr w:type="spellEnd"/>
      <w:r w:rsidR="00B52209">
        <w:rPr>
          <w:sz w:val="20"/>
        </w:rPr>
        <w:t>;</w:t>
      </w:r>
      <w:r w:rsidRPr="002600F7">
        <w:rPr>
          <w:sz w:val="20"/>
        </w:rPr>
        <w:t xml:space="preserve"> </w:t>
      </w:r>
      <w:proofErr w:type="spellStart"/>
      <w:r w:rsidRPr="002600F7">
        <w:rPr>
          <w:color w:val="FF0000"/>
          <w:sz w:val="20"/>
        </w:rPr>
        <w:t>stemplot</w:t>
      </w:r>
      <w:proofErr w:type="spellEnd"/>
      <w:r w:rsidR="00B52209">
        <w:rPr>
          <w:sz w:val="20"/>
        </w:rPr>
        <w:t>;</w:t>
      </w:r>
      <w:r w:rsidRPr="002600F7">
        <w:rPr>
          <w:sz w:val="20"/>
        </w:rPr>
        <w:t xml:space="preserve"> and </w:t>
      </w:r>
      <w:r w:rsidRPr="002600F7">
        <w:rPr>
          <w:color w:val="FF0000"/>
          <w:sz w:val="20"/>
        </w:rPr>
        <w:t>histogram</w:t>
      </w:r>
      <w:r w:rsidR="002600F7">
        <w:t>) appear</w:t>
      </w:r>
      <w:proofErr w:type="gramEnd"/>
      <w:r w:rsidR="00CA377F">
        <w:t>(s)</w:t>
      </w:r>
      <w:r w:rsidR="002600F7">
        <w:t xml:space="preserve"> </w:t>
      </w:r>
      <w:r>
        <w:t xml:space="preserve">to be </w:t>
      </w:r>
      <w:r w:rsidR="00CA377F" w:rsidRPr="00CA377F">
        <w:t>(</w:t>
      </w:r>
      <w:r w:rsidR="00CA377F" w:rsidRPr="00CA377F">
        <w:rPr>
          <w:b/>
          <w:color w:val="FF6600"/>
          <w:sz w:val="20"/>
        </w:rPr>
        <w:t>___</w:t>
      </w:r>
      <w:r w:rsidR="00CA377F" w:rsidRPr="00CA377F">
        <w:rPr>
          <w:sz w:val="20"/>
        </w:rPr>
        <w:t>modal</w:t>
      </w:r>
      <w:r w:rsidR="00CA377F">
        <w:t xml:space="preserve">) and </w:t>
      </w:r>
      <w:r>
        <w:t>(</w:t>
      </w:r>
      <w:r w:rsidR="00826097">
        <w:rPr>
          <w:color w:val="FF0000"/>
          <w:sz w:val="20"/>
        </w:rPr>
        <w:t>near</w:t>
      </w:r>
      <w:r w:rsidRPr="002600F7">
        <w:rPr>
          <w:color w:val="FF0000"/>
          <w:sz w:val="20"/>
        </w:rPr>
        <w:t xml:space="preserve">ly </w:t>
      </w:r>
      <w:r w:rsidR="00CA377F">
        <w:rPr>
          <w:color w:val="FF0000"/>
          <w:sz w:val="20"/>
        </w:rPr>
        <w:tab/>
      </w:r>
      <w:r w:rsidR="00CA377F">
        <w:rPr>
          <w:color w:val="FF0000"/>
          <w:sz w:val="20"/>
        </w:rPr>
        <w:tab/>
      </w:r>
      <w:r w:rsidR="00CA377F">
        <w:rPr>
          <w:color w:val="FF0000"/>
          <w:sz w:val="20"/>
        </w:rPr>
        <w:tab/>
      </w:r>
      <w:r w:rsidRPr="002600F7">
        <w:rPr>
          <w:color w:val="FF0000"/>
          <w:sz w:val="20"/>
        </w:rPr>
        <w:t>symmetric</w:t>
      </w:r>
      <w:r w:rsidR="00B52209">
        <w:rPr>
          <w:sz w:val="20"/>
        </w:rPr>
        <w:t>;</w:t>
      </w:r>
      <w:r w:rsidRPr="002600F7">
        <w:rPr>
          <w:sz w:val="20"/>
        </w:rPr>
        <w:t xml:space="preserve"> </w:t>
      </w:r>
      <w:r w:rsidRPr="002600F7">
        <w:rPr>
          <w:color w:val="FF0000"/>
          <w:sz w:val="20"/>
        </w:rPr>
        <w:t>hig</w:t>
      </w:r>
      <w:r w:rsidR="00C32AC6" w:rsidRPr="002600F7">
        <w:rPr>
          <w:color w:val="FF0000"/>
          <w:sz w:val="20"/>
        </w:rPr>
        <w:t>hly skew right</w:t>
      </w:r>
      <w:r w:rsidR="00B52209">
        <w:rPr>
          <w:sz w:val="20"/>
        </w:rPr>
        <w:t>;</w:t>
      </w:r>
      <w:r w:rsidR="00C32AC6" w:rsidRPr="002600F7">
        <w:rPr>
          <w:sz w:val="20"/>
        </w:rPr>
        <w:t xml:space="preserve"> </w:t>
      </w:r>
      <w:r w:rsidR="00C32AC6" w:rsidRPr="002600F7">
        <w:rPr>
          <w:color w:val="FF0000"/>
          <w:sz w:val="20"/>
        </w:rPr>
        <w:t>highly skew lef</w:t>
      </w:r>
      <w:r w:rsidRPr="002600F7">
        <w:rPr>
          <w:color w:val="FF0000"/>
          <w:sz w:val="20"/>
        </w:rPr>
        <w:t>t</w:t>
      </w:r>
      <w:r w:rsidR="00B52209">
        <w:rPr>
          <w:sz w:val="20"/>
        </w:rPr>
        <w:t>;</w:t>
      </w:r>
      <w:r w:rsidRPr="002600F7">
        <w:rPr>
          <w:sz w:val="20"/>
        </w:rPr>
        <w:t xml:space="preserve"> </w:t>
      </w:r>
      <w:r w:rsidR="002600F7">
        <w:rPr>
          <w:color w:val="FF0000"/>
          <w:sz w:val="20"/>
        </w:rPr>
        <w:t xml:space="preserve">slightly </w:t>
      </w:r>
      <w:r w:rsidRPr="002600F7">
        <w:rPr>
          <w:color w:val="FF0000"/>
          <w:sz w:val="20"/>
        </w:rPr>
        <w:t>skew right</w:t>
      </w:r>
      <w:r w:rsidR="00B52209">
        <w:rPr>
          <w:sz w:val="20"/>
        </w:rPr>
        <w:t>;</w:t>
      </w:r>
      <w:r w:rsidRPr="002600F7">
        <w:rPr>
          <w:sz w:val="20"/>
        </w:rPr>
        <w:t xml:space="preserve"> </w:t>
      </w:r>
      <w:r w:rsidRPr="002600F7">
        <w:rPr>
          <w:color w:val="FF0000"/>
          <w:sz w:val="20"/>
        </w:rPr>
        <w:t>slightly skew left</w:t>
      </w:r>
      <w:r>
        <w:t xml:space="preserve">).   </w:t>
      </w:r>
    </w:p>
    <w:p w:rsidR="00E54BA1" w:rsidRDefault="00C32AC6">
      <w:r>
        <w:tab/>
      </w:r>
      <w:r>
        <w:tab/>
        <w:t>The Fis</w:t>
      </w:r>
      <w:r w:rsidR="00E54BA1">
        <w:t xml:space="preserve">her skew statistic </w:t>
      </w:r>
      <w:r>
        <w:t xml:space="preserve">was </w:t>
      </w:r>
      <w:r w:rsidRPr="00120EA3">
        <w:rPr>
          <w:b/>
          <w:color w:val="FF6600"/>
        </w:rPr>
        <w:t>____</w:t>
      </w:r>
      <w:r>
        <w:t xml:space="preserve">.  This statistic fell </w:t>
      </w:r>
      <w:r w:rsidR="00E54BA1">
        <w:t>(</w:t>
      </w:r>
      <w:r w:rsidR="00120EA3">
        <w:rPr>
          <w:color w:val="FF0000"/>
          <w:sz w:val="20"/>
        </w:rPr>
        <w:t>outside</w:t>
      </w:r>
      <w:r w:rsidR="00E54BA1" w:rsidRPr="00F72E79">
        <w:rPr>
          <w:color w:val="FF0000"/>
          <w:sz w:val="20"/>
        </w:rPr>
        <w:t xml:space="preserve"> the </w:t>
      </w:r>
      <w:r w:rsidR="004100A0">
        <w:rPr>
          <w:color w:val="FF0000"/>
          <w:sz w:val="20"/>
        </w:rPr>
        <w:t xml:space="preserve">computed </w:t>
      </w:r>
      <w:r w:rsidRPr="00F72E79">
        <w:rPr>
          <w:color w:val="FF0000"/>
          <w:sz w:val="20"/>
        </w:rPr>
        <w:t xml:space="preserve">range </w:t>
      </w:r>
      <w:r w:rsidR="004100A0">
        <w:rPr>
          <w:color w:val="FF0000"/>
          <w:sz w:val="20"/>
        </w:rPr>
        <w:tab/>
      </w:r>
      <w:r w:rsidR="004100A0">
        <w:rPr>
          <w:color w:val="FF0000"/>
          <w:sz w:val="20"/>
        </w:rPr>
        <w:tab/>
      </w:r>
      <w:r w:rsidR="004100A0">
        <w:rPr>
          <w:color w:val="FF0000"/>
          <w:sz w:val="20"/>
        </w:rPr>
        <w:tab/>
      </w:r>
      <w:r w:rsidRPr="00F72E79">
        <w:rPr>
          <w:color w:val="FF0000"/>
          <w:sz w:val="20"/>
        </w:rPr>
        <w:t xml:space="preserve">of </w:t>
      </w:r>
      <w:r w:rsidRPr="00120EA3">
        <w:rPr>
          <w:b/>
          <w:color w:val="FF6600"/>
          <w:sz w:val="28"/>
        </w:rPr>
        <w:t>-</w:t>
      </w:r>
      <w:r w:rsidRPr="00120EA3">
        <w:rPr>
          <w:b/>
          <w:color w:val="FF6600"/>
          <w:sz w:val="20"/>
        </w:rPr>
        <w:t>______ to +______</w:t>
      </w:r>
      <w:proofErr w:type="gramStart"/>
      <w:r w:rsidRPr="00120EA3">
        <w:rPr>
          <w:b/>
          <w:color w:val="FF6600"/>
          <w:sz w:val="20"/>
        </w:rPr>
        <w:t>_</w:t>
      </w:r>
      <w:r w:rsidRPr="00F72E79">
        <w:rPr>
          <w:color w:val="FF0000"/>
          <w:sz w:val="20"/>
        </w:rPr>
        <w:t xml:space="preserve"> </w:t>
      </w:r>
      <w:r w:rsidRPr="00120EA3">
        <w:rPr>
          <w:b/>
          <w:sz w:val="28"/>
        </w:rPr>
        <w:t>;</w:t>
      </w:r>
      <w:proofErr w:type="gramEnd"/>
      <w:r w:rsidR="00E54BA1" w:rsidRPr="00F72E79">
        <w:rPr>
          <w:sz w:val="20"/>
        </w:rPr>
        <w:t xml:space="preserve"> </w:t>
      </w:r>
      <w:r w:rsidR="00B52209">
        <w:rPr>
          <w:color w:val="FF0000"/>
          <w:sz w:val="20"/>
        </w:rPr>
        <w:t>in</w:t>
      </w:r>
      <w:r w:rsidR="00E54BA1" w:rsidRPr="00F72E79">
        <w:rPr>
          <w:color w:val="FF0000"/>
          <w:sz w:val="20"/>
        </w:rPr>
        <w:t xml:space="preserve">side the computed range of </w:t>
      </w:r>
      <w:r w:rsidR="00E54BA1" w:rsidRPr="00120EA3">
        <w:rPr>
          <w:b/>
          <w:color w:val="FF6600"/>
          <w:sz w:val="28"/>
        </w:rPr>
        <w:t>-</w:t>
      </w:r>
      <w:r w:rsidR="00E54BA1" w:rsidRPr="00120EA3">
        <w:rPr>
          <w:b/>
          <w:color w:val="FF6600"/>
          <w:sz w:val="20"/>
        </w:rPr>
        <w:t>______ to +_______</w:t>
      </w:r>
      <w:r w:rsidR="00931E4D" w:rsidRPr="00F72E79">
        <w:rPr>
          <w:sz w:val="20"/>
        </w:rPr>
        <w:t xml:space="preserve"> </w:t>
      </w:r>
      <w:r w:rsidR="00931E4D" w:rsidRPr="00120EA3">
        <w:rPr>
          <w:b/>
          <w:sz w:val="28"/>
        </w:rPr>
        <w:t>;</w:t>
      </w:r>
      <w:r w:rsidR="00F72E79">
        <w:rPr>
          <w:sz w:val="20"/>
        </w:rPr>
        <w:t xml:space="preserve"> </w:t>
      </w:r>
      <w:r w:rsidR="00E54BA1" w:rsidRPr="00F72E79">
        <w:rPr>
          <w:color w:val="FF0000"/>
          <w:sz w:val="20"/>
        </w:rPr>
        <w:t>near 0</w:t>
      </w:r>
      <w:r w:rsidR="00E54BA1">
        <w:t xml:space="preserve">) indicating </w:t>
      </w:r>
      <w:r w:rsidR="004100A0">
        <w:tab/>
      </w:r>
      <w:r w:rsidR="004100A0">
        <w:tab/>
      </w:r>
      <w:r w:rsidR="004100A0">
        <w:tab/>
      </w:r>
      <w:r w:rsidR="00E54BA1">
        <w:t>that the distribution’s shape is (</w:t>
      </w:r>
      <w:r w:rsidR="00E54BA1" w:rsidRPr="00F72E79">
        <w:rPr>
          <w:color w:val="FF0000"/>
          <w:sz w:val="20"/>
        </w:rPr>
        <w:t>hig</w:t>
      </w:r>
      <w:r w:rsidRPr="00F72E79">
        <w:rPr>
          <w:color w:val="FF0000"/>
          <w:sz w:val="20"/>
        </w:rPr>
        <w:t>hly skew right</w:t>
      </w:r>
      <w:r w:rsidR="00120EA3">
        <w:rPr>
          <w:sz w:val="20"/>
        </w:rPr>
        <w:t>;</w:t>
      </w:r>
      <w:r w:rsidRPr="00F72E79">
        <w:rPr>
          <w:sz w:val="20"/>
        </w:rPr>
        <w:t xml:space="preserve"> </w:t>
      </w:r>
      <w:r w:rsidRPr="00F72E79">
        <w:rPr>
          <w:color w:val="FF0000"/>
          <w:sz w:val="20"/>
        </w:rPr>
        <w:t>highly skew lef</w:t>
      </w:r>
      <w:r w:rsidR="00E54BA1" w:rsidRPr="00F72E79">
        <w:rPr>
          <w:color w:val="FF0000"/>
          <w:sz w:val="20"/>
        </w:rPr>
        <w:t>t</w:t>
      </w:r>
      <w:r w:rsidR="00120EA3">
        <w:rPr>
          <w:sz w:val="20"/>
        </w:rPr>
        <w:t>;</w:t>
      </w:r>
      <w:r w:rsidR="00E54BA1" w:rsidRPr="00F72E79">
        <w:rPr>
          <w:sz w:val="20"/>
        </w:rPr>
        <w:t xml:space="preserve"> </w:t>
      </w:r>
      <w:r w:rsidR="00E54BA1" w:rsidRPr="00F72E79">
        <w:rPr>
          <w:color w:val="FF0000"/>
          <w:sz w:val="20"/>
        </w:rPr>
        <w:t>slightly skew right</w:t>
      </w:r>
      <w:r w:rsidR="00120EA3">
        <w:rPr>
          <w:sz w:val="20"/>
        </w:rPr>
        <w:t>;</w:t>
      </w:r>
      <w:r w:rsidR="00E54BA1" w:rsidRPr="00F72E79">
        <w:rPr>
          <w:sz w:val="20"/>
        </w:rPr>
        <w:t xml:space="preserve"> </w:t>
      </w:r>
      <w:r w:rsidR="004100A0">
        <w:rPr>
          <w:sz w:val="20"/>
        </w:rPr>
        <w:tab/>
      </w:r>
      <w:r w:rsidR="004100A0">
        <w:rPr>
          <w:sz w:val="20"/>
        </w:rPr>
        <w:tab/>
      </w:r>
      <w:r w:rsidR="00E54BA1" w:rsidRPr="00F72E79">
        <w:rPr>
          <w:color w:val="FF0000"/>
          <w:sz w:val="20"/>
        </w:rPr>
        <w:t>slightly skew left</w:t>
      </w:r>
      <w:r w:rsidR="00120EA3">
        <w:rPr>
          <w:sz w:val="20"/>
        </w:rPr>
        <w:t>;</w:t>
      </w:r>
      <w:r w:rsidR="00120EA3">
        <w:rPr>
          <w:color w:val="FF0000"/>
          <w:sz w:val="20"/>
        </w:rPr>
        <w:t xml:space="preserve"> </w:t>
      </w:r>
      <w:r w:rsidR="00826097">
        <w:rPr>
          <w:color w:val="FF0000"/>
          <w:sz w:val="20"/>
        </w:rPr>
        <w:t>near</w:t>
      </w:r>
      <w:r w:rsidR="00120EA3" w:rsidRPr="00F72E79">
        <w:rPr>
          <w:color w:val="FF0000"/>
          <w:sz w:val="20"/>
        </w:rPr>
        <w:t>ly symmetric</w:t>
      </w:r>
      <w:r w:rsidR="00E54BA1">
        <w:t xml:space="preserve">). </w:t>
      </w:r>
    </w:p>
    <w:p w:rsidR="001528BD" w:rsidRDefault="001528BD">
      <w:r w:rsidRPr="00E54BA1">
        <w:rPr>
          <w:b/>
          <w:sz w:val="28"/>
        </w:rPr>
        <w:t>Center:</w:t>
      </w:r>
      <w:r>
        <w:tab/>
        <w:t xml:space="preserve">Mean = </w:t>
      </w:r>
      <w:r w:rsidR="00154123">
        <w:rPr>
          <w:b/>
          <w:color w:val="FF6600"/>
        </w:rPr>
        <w:t>______</w:t>
      </w:r>
      <w:r w:rsidR="00154123">
        <w:t xml:space="preserve"> </w:t>
      </w:r>
      <w:r w:rsidR="00F01F18">
        <w:t>(</w:t>
      </w:r>
      <w:r w:rsidR="00F01F18" w:rsidRPr="00F72E79">
        <w:rPr>
          <w:color w:val="0000FF"/>
          <w:sz w:val="20"/>
        </w:rPr>
        <w:t>units</w:t>
      </w:r>
      <w:r w:rsidR="00F01F18">
        <w:t xml:space="preserve">), Median = </w:t>
      </w:r>
      <w:r w:rsidR="00154123">
        <w:rPr>
          <w:b/>
          <w:color w:val="FF6600"/>
        </w:rPr>
        <w:t>______</w:t>
      </w:r>
      <w:r w:rsidR="00154123">
        <w:t xml:space="preserve"> </w:t>
      </w:r>
      <w:r w:rsidR="00F01F18">
        <w:t>(</w:t>
      </w:r>
      <w:r w:rsidR="00F01F18" w:rsidRPr="00F72E79">
        <w:rPr>
          <w:color w:val="0000FF"/>
          <w:sz w:val="20"/>
        </w:rPr>
        <w:t>units</w:t>
      </w:r>
      <w:r w:rsidR="00F01F18">
        <w:t>)</w:t>
      </w:r>
      <w:proofErr w:type="gramStart"/>
      <w:r>
        <w:t>,  Mode</w:t>
      </w:r>
      <w:proofErr w:type="gramEnd"/>
      <w:r>
        <w:t xml:space="preserve"> =</w:t>
      </w:r>
      <w:r w:rsidR="00154123">
        <w:t xml:space="preserve"> </w:t>
      </w:r>
      <w:r w:rsidR="00154123">
        <w:rPr>
          <w:b/>
          <w:color w:val="FF6600"/>
        </w:rPr>
        <w:t xml:space="preserve">______ </w:t>
      </w:r>
      <w:r w:rsidR="00F01F18">
        <w:t>(</w:t>
      </w:r>
      <w:r w:rsidR="00F01F18" w:rsidRPr="00F72E79">
        <w:rPr>
          <w:color w:val="0000FF"/>
          <w:sz w:val="20"/>
        </w:rPr>
        <w:t>units</w:t>
      </w:r>
      <w:r w:rsidR="00F01F18">
        <w:t>)</w:t>
      </w:r>
      <w:r>
        <w:t xml:space="preserve">           </w:t>
      </w:r>
    </w:p>
    <w:p w:rsidR="00395F9B" w:rsidRDefault="001528BD">
      <w:r>
        <w:tab/>
      </w:r>
      <w:r>
        <w:tab/>
        <w:t>The best measure of ce</w:t>
      </w:r>
      <w:r w:rsidR="00F72E79">
        <w:t xml:space="preserve">ntral tendency is </w:t>
      </w:r>
      <w:proofErr w:type="gramStart"/>
      <w:r w:rsidR="00F72E79">
        <w:t xml:space="preserve">the </w:t>
      </w:r>
      <w:r w:rsidR="00C32AC6">
        <w:t>(</w:t>
      </w:r>
      <w:r w:rsidR="00C32AC6" w:rsidRPr="00F72E79">
        <w:rPr>
          <w:color w:val="FF0000"/>
          <w:sz w:val="20"/>
        </w:rPr>
        <w:t>mean</w:t>
      </w:r>
      <w:r w:rsidR="00C32AC6" w:rsidRPr="00F72E79">
        <w:rPr>
          <w:sz w:val="20"/>
        </w:rPr>
        <w:t xml:space="preserve">, </w:t>
      </w:r>
      <w:r w:rsidR="00C32AC6" w:rsidRPr="00F72E79">
        <w:rPr>
          <w:color w:val="FF0000"/>
          <w:sz w:val="20"/>
        </w:rPr>
        <w:t>median</w:t>
      </w:r>
      <w:r w:rsidR="00F01F18">
        <w:t>)</w:t>
      </w:r>
      <w:r>
        <w:t xml:space="preserve"> because</w:t>
      </w:r>
      <w:proofErr w:type="gramEnd"/>
      <w:r>
        <w:t xml:space="preserve"> the </w:t>
      </w:r>
      <w:r w:rsidR="004100A0">
        <w:tab/>
      </w:r>
      <w:r w:rsidR="004100A0">
        <w:tab/>
      </w:r>
      <w:r w:rsidR="004100A0">
        <w:tab/>
      </w:r>
      <w:r w:rsidR="004100A0">
        <w:tab/>
      </w:r>
      <w:r>
        <w:t>di</w:t>
      </w:r>
      <w:r w:rsidR="00F01F18">
        <w:t xml:space="preserve">stribution is </w:t>
      </w:r>
      <w:r w:rsidR="00931E4D">
        <w:t>(</w:t>
      </w:r>
      <w:r w:rsidR="00931E4D" w:rsidRPr="00F72E79">
        <w:rPr>
          <w:color w:val="FF0000"/>
          <w:sz w:val="20"/>
        </w:rPr>
        <w:t>symmetric</w:t>
      </w:r>
      <w:r w:rsidR="00B52209">
        <w:rPr>
          <w:sz w:val="20"/>
        </w:rPr>
        <w:t>;</w:t>
      </w:r>
      <w:r w:rsidRPr="00F72E79">
        <w:rPr>
          <w:sz w:val="20"/>
        </w:rPr>
        <w:t xml:space="preserve"> </w:t>
      </w:r>
      <w:r w:rsidRPr="00F72E79">
        <w:rPr>
          <w:color w:val="FF0000"/>
          <w:sz w:val="20"/>
        </w:rPr>
        <w:t>skewed</w:t>
      </w:r>
      <w:r>
        <w:t xml:space="preserve">). </w:t>
      </w:r>
      <w:r w:rsidR="005F4BFE">
        <w:t xml:space="preserve"> This (</w:t>
      </w:r>
      <w:r w:rsidR="005F4BFE" w:rsidRPr="00F72E79">
        <w:rPr>
          <w:color w:val="FF0000"/>
          <w:sz w:val="20"/>
        </w:rPr>
        <w:t>symmetric</w:t>
      </w:r>
      <w:r w:rsidR="00B52209">
        <w:rPr>
          <w:sz w:val="20"/>
        </w:rPr>
        <w:t>;</w:t>
      </w:r>
      <w:r w:rsidR="005F4BFE" w:rsidRPr="00F72E79">
        <w:rPr>
          <w:sz w:val="20"/>
        </w:rPr>
        <w:t xml:space="preserve"> </w:t>
      </w:r>
      <w:r w:rsidR="005F4BFE" w:rsidRPr="00F72E79">
        <w:rPr>
          <w:color w:val="FF0000"/>
          <w:sz w:val="20"/>
        </w:rPr>
        <w:t>skew right</w:t>
      </w:r>
      <w:r w:rsidR="00B52209">
        <w:rPr>
          <w:sz w:val="20"/>
        </w:rPr>
        <w:t>;</w:t>
      </w:r>
      <w:r w:rsidR="004100A0">
        <w:rPr>
          <w:sz w:val="20"/>
        </w:rPr>
        <w:t xml:space="preserve"> </w:t>
      </w:r>
      <w:r w:rsidR="000757A5" w:rsidRPr="00F72E79">
        <w:rPr>
          <w:color w:val="FF0000"/>
          <w:sz w:val="20"/>
        </w:rPr>
        <w:t>skew left</w:t>
      </w:r>
      <w:r w:rsidR="000757A5">
        <w:t xml:space="preserve">) shape </w:t>
      </w:r>
      <w:r w:rsidR="004100A0">
        <w:tab/>
      </w:r>
      <w:r w:rsidR="004100A0">
        <w:tab/>
      </w:r>
      <w:r w:rsidR="004100A0">
        <w:tab/>
      </w:r>
      <w:r w:rsidR="000757A5">
        <w:t>causes the mea</w:t>
      </w:r>
      <w:r w:rsidR="00F01F18">
        <w:t>n to be (</w:t>
      </w:r>
      <w:r w:rsidR="00B52209">
        <w:rPr>
          <w:color w:val="FF0000"/>
          <w:sz w:val="20"/>
        </w:rPr>
        <w:t>near</w:t>
      </w:r>
      <w:r w:rsidR="00F01F18" w:rsidRPr="00F72E79">
        <w:rPr>
          <w:color w:val="FF0000"/>
          <w:sz w:val="20"/>
        </w:rPr>
        <w:t xml:space="preserve">ly equal </w:t>
      </w:r>
      <w:r w:rsidR="000757A5" w:rsidRPr="00F72E79">
        <w:rPr>
          <w:color w:val="FF0000"/>
          <w:sz w:val="20"/>
        </w:rPr>
        <w:t>to</w:t>
      </w:r>
      <w:r w:rsidR="00B52209">
        <w:rPr>
          <w:sz w:val="20"/>
        </w:rPr>
        <w:t>;</w:t>
      </w:r>
      <w:r w:rsidR="000757A5" w:rsidRPr="00F72E79">
        <w:rPr>
          <w:sz w:val="20"/>
        </w:rPr>
        <w:t xml:space="preserve"> </w:t>
      </w:r>
      <w:r w:rsidR="000757A5" w:rsidRPr="00F72E79">
        <w:rPr>
          <w:color w:val="FF0000"/>
          <w:sz w:val="20"/>
        </w:rPr>
        <w:t>greater than</w:t>
      </w:r>
      <w:r w:rsidR="00B52209">
        <w:rPr>
          <w:sz w:val="20"/>
        </w:rPr>
        <w:t>;</w:t>
      </w:r>
      <w:r w:rsidR="000757A5" w:rsidRPr="00F72E79">
        <w:rPr>
          <w:sz w:val="20"/>
        </w:rPr>
        <w:t xml:space="preserve"> </w:t>
      </w:r>
      <w:r w:rsidR="000757A5" w:rsidRPr="00F72E79">
        <w:rPr>
          <w:color w:val="FF0000"/>
          <w:sz w:val="20"/>
        </w:rPr>
        <w:t>less than</w:t>
      </w:r>
      <w:r w:rsidR="000757A5">
        <w:t xml:space="preserve">) the median. </w:t>
      </w:r>
      <w:r w:rsidR="00395F9B">
        <w:t xml:space="preserve">  </w:t>
      </w:r>
    </w:p>
    <w:p w:rsidR="00395F9B" w:rsidRDefault="00F01F18">
      <w:r w:rsidRPr="00E54BA1">
        <w:rPr>
          <w:b/>
          <w:sz w:val="28"/>
        </w:rPr>
        <w:t>Spread:</w:t>
      </w:r>
      <w:r>
        <w:tab/>
        <w:t xml:space="preserve">Range = </w:t>
      </w:r>
      <w:r w:rsidR="009D733A">
        <w:rPr>
          <w:b/>
          <w:color w:val="FF6600"/>
        </w:rPr>
        <w:t>______</w:t>
      </w:r>
      <w:r w:rsidR="009D733A">
        <w:t xml:space="preserve"> </w:t>
      </w:r>
      <w:r>
        <w:t>(</w:t>
      </w:r>
      <w:r w:rsidRPr="00F72E79">
        <w:rPr>
          <w:color w:val="0000FF"/>
          <w:sz w:val="20"/>
        </w:rPr>
        <w:t>units</w:t>
      </w:r>
      <w:r w:rsidR="00154123">
        <w:t>), IQR</w:t>
      </w:r>
      <w:r>
        <w:t xml:space="preserve"> = </w:t>
      </w:r>
      <w:r w:rsidR="009D733A">
        <w:rPr>
          <w:b/>
          <w:color w:val="FF6600"/>
        </w:rPr>
        <w:t>______</w:t>
      </w:r>
      <w:r>
        <w:t xml:space="preserve"> (</w:t>
      </w:r>
      <w:r w:rsidRPr="00F72E79">
        <w:rPr>
          <w:color w:val="0000FF"/>
          <w:sz w:val="20"/>
        </w:rPr>
        <w:t>units</w:t>
      </w:r>
      <w:r>
        <w:t>)</w:t>
      </w:r>
      <w:r w:rsidR="00BB7963">
        <w:t xml:space="preserve">, </w:t>
      </w:r>
      <w:r w:rsidR="004C5EF8" w:rsidRPr="004C5EF8">
        <w:rPr>
          <w:position w:val="-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pt;height:11pt">
            <v:imagedata r:id="rId4" r:pict="rId5" o:title=""/>
          </v:shape>
        </w:pict>
      </w:r>
      <w:r>
        <w:t xml:space="preserve"> </w:t>
      </w:r>
      <w:r w:rsidR="009D733A">
        <w:rPr>
          <w:b/>
          <w:color w:val="FF6600"/>
        </w:rPr>
        <w:t>______</w:t>
      </w:r>
      <w:r>
        <w:t>(</w:t>
      </w:r>
      <w:r w:rsidRPr="00F72E79">
        <w:rPr>
          <w:color w:val="0000FF"/>
          <w:sz w:val="20"/>
        </w:rPr>
        <w:t>units</w:t>
      </w:r>
      <w:r>
        <w:t>)</w:t>
      </w:r>
      <w:r w:rsidR="00395F9B">
        <w:t xml:space="preserve"> </w:t>
      </w:r>
    </w:p>
    <w:p w:rsidR="006D74A4" w:rsidRDefault="00395F9B">
      <w:r>
        <w:tab/>
      </w:r>
      <w:r>
        <w:tab/>
      </w:r>
      <w:r w:rsidR="00F01F18">
        <w:t>The best mea</w:t>
      </w:r>
      <w:r w:rsidR="006D74A4">
        <w:t xml:space="preserve">sure of spread is </w:t>
      </w:r>
      <w:proofErr w:type="gramStart"/>
      <w:r w:rsidR="006D74A4">
        <w:t>the (</w:t>
      </w:r>
      <w:r w:rsidR="006D74A4" w:rsidRPr="00F72E79">
        <w:rPr>
          <w:color w:val="FF0000"/>
          <w:sz w:val="20"/>
        </w:rPr>
        <w:t xml:space="preserve">range and </w:t>
      </w:r>
      <w:proofErr w:type="spellStart"/>
      <w:r w:rsidR="006D74A4" w:rsidRPr="00F72E79">
        <w:rPr>
          <w:color w:val="FF0000"/>
          <w:sz w:val="20"/>
        </w:rPr>
        <w:t>interquartile</w:t>
      </w:r>
      <w:proofErr w:type="spellEnd"/>
      <w:r w:rsidR="006D74A4" w:rsidRPr="00F72E79">
        <w:rPr>
          <w:color w:val="FF0000"/>
          <w:sz w:val="20"/>
        </w:rPr>
        <w:t xml:space="preserve"> range</w:t>
      </w:r>
      <w:r w:rsidR="00B52209">
        <w:rPr>
          <w:sz w:val="20"/>
        </w:rPr>
        <w:t>;</w:t>
      </w:r>
      <w:r w:rsidR="006D74A4" w:rsidRPr="00F72E79">
        <w:rPr>
          <w:sz w:val="20"/>
        </w:rPr>
        <w:t xml:space="preserve"> </w:t>
      </w:r>
      <w:r w:rsidR="00F72E79">
        <w:rPr>
          <w:color w:val="FF0000"/>
          <w:sz w:val="20"/>
        </w:rPr>
        <w:t xml:space="preserve">standard </w:t>
      </w:r>
      <w:r w:rsidR="006D74A4" w:rsidRPr="00F72E79">
        <w:rPr>
          <w:color w:val="FF0000"/>
          <w:sz w:val="20"/>
        </w:rPr>
        <w:t>deviation</w:t>
      </w:r>
      <w:r w:rsidR="006D74A4">
        <w:t xml:space="preserve">) </w:t>
      </w:r>
      <w:r w:rsidR="00F72E79">
        <w:tab/>
      </w:r>
      <w:r w:rsidR="00F72E79">
        <w:tab/>
      </w:r>
      <w:r w:rsidR="006D74A4">
        <w:t>because</w:t>
      </w:r>
      <w:proofErr w:type="gramEnd"/>
      <w:r w:rsidR="006D74A4">
        <w:t xml:space="preserve"> the </w:t>
      </w:r>
      <w:r w:rsidR="00F01F18">
        <w:t>di</w:t>
      </w:r>
      <w:r w:rsidR="006D74A4">
        <w:t>stribution is (</w:t>
      </w:r>
      <w:r w:rsidR="006D74A4" w:rsidRPr="00F72E79">
        <w:rPr>
          <w:color w:val="FF0000"/>
          <w:sz w:val="20"/>
        </w:rPr>
        <w:t>symmetric</w:t>
      </w:r>
      <w:r w:rsidR="00B52209">
        <w:rPr>
          <w:sz w:val="20"/>
        </w:rPr>
        <w:t>;</w:t>
      </w:r>
      <w:r w:rsidR="006D74A4" w:rsidRPr="00F72E79">
        <w:rPr>
          <w:sz w:val="20"/>
        </w:rPr>
        <w:t xml:space="preserve"> </w:t>
      </w:r>
      <w:r w:rsidR="006D74A4" w:rsidRPr="00F72E79">
        <w:rPr>
          <w:color w:val="FF0000"/>
          <w:sz w:val="20"/>
        </w:rPr>
        <w:t>skewed</w:t>
      </w:r>
      <w:r w:rsidR="006D74A4">
        <w:t>)</w:t>
      </w:r>
      <w:r w:rsidR="00F01F18">
        <w:t xml:space="preserve">.  </w:t>
      </w:r>
    </w:p>
    <w:p w:rsidR="0097360B" w:rsidRDefault="006D74A4">
      <w:r w:rsidRPr="00E54BA1">
        <w:rPr>
          <w:b/>
          <w:sz w:val="28"/>
        </w:rPr>
        <w:t>Outliers:</w:t>
      </w:r>
      <w:r w:rsidR="00C32AC6">
        <w:tab/>
        <w:t>IQR</w:t>
      </w:r>
      <w:r>
        <w:t xml:space="preserve"> </w:t>
      </w:r>
      <w:r w:rsidR="00C32AC6">
        <w:t>Method: Adding 1.5 times the IQR</w:t>
      </w:r>
      <w:r w:rsidR="005F4BFE">
        <w:t xml:space="preserve"> to the third quartile value</w:t>
      </w:r>
      <w:r w:rsidR="00B52209">
        <w:t xml:space="preserve"> of</w:t>
      </w:r>
      <w:r w:rsidR="005F4BFE">
        <w:t xml:space="preserve"> </w:t>
      </w:r>
      <w:r w:rsidR="00B52209" w:rsidRPr="00B52209">
        <w:rPr>
          <w:b/>
          <w:color w:val="FF6600"/>
        </w:rPr>
        <w:t>_</w:t>
      </w:r>
      <w:r w:rsidRPr="00B52209">
        <w:rPr>
          <w:b/>
          <w:color w:val="FF6600"/>
        </w:rPr>
        <w:t>___</w:t>
      </w:r>
      <w:r>
        <w:t xml:space="preserve"> </w:t>
      </w:r>
      <w:r w:rsidR="005F4BFE">
        <w:t>(</w:t>
      </w:r>
      <w:r w:rsidRPr="00F72E79">
        <w:rPr>
          <w:color w:val="0000FF"/>
          <w:sz w:val="20"/>
        </w:rPr>
        <w:t>units</w:t>
      </w:r>
      <w:r>
        <w:t xml:space="preserve">) </w:t>
      </w:r>
      <w:r w:rsidR="00B52209">
        <w:tab/>
      </w:r>
      <w:r w:rsidR="00B52209">
        <w:tab/>
      </w:r>
      <w:r>
        <w:t>results in an upper outlier threshold of</w:t>
      </w:r>
      <w:r w:rsidR="00B52209">
        <w:rPr>
          <w:color w:val="FF6600"/>
        </w:rPr>
        <w:t xml:space="preserve"> </w:t>
      </w:r>
      <w:r w:rsidR="00B52209" w:rsidRPr="00B52209">
        <w:rPr>
          <w:b/>
          <w:color w:val="FF6600"/>
        </w:rPr>
        <w:t>____</w:t>
      </w:r>
      <w:r w:rsidRPr="00B52209">
        <w:rPr>
          <w:b/>
          <w:color w:val="FF6600"/>
        </w:rPr>
        <w:t>_</w:t>
      </w:r>
      <w:r>
        <w:t xml:space="preserve"> (</w:t>
      </w:r>
      <w:r w:rsidRPr="00F72E79">
        <w:rPr>
          <w:color w:val="0000FF"/>
          <w:sz w:val="20"/>
        </w:rPr>
        <w:t>units</w:t>
      </w:r>
      <w:r>
        <w:t xml:space="preserve">).  Subtracting 1.5 times </w:t>
      </w:r>
      <w:r w:rsidR="00C32AC6">
        <w:t xml:space="preserve">the </w:t>
      </w:r>
      <w:r w:rsidR="00B52209">
        <w:tab/>
      </w:r>
      <w:r w:rsidR="00B52209">
        <w:tab/>
      </w:r>
      <w:r w:rsidR="00B52209">
        <w:tab/>
      </w:r>
      <w:r w:rsidR="00C32AC6">
        <w:t>IQR</w:t>
      </w:r>
      <w:r>
        <w:t xml:space="preserve"> from the first quartile v</w:t>
      </w:r>
      <w:r w:rsidR="005F4BFE">
        <w:t>alue</w:t>
      </w:r>
      <w:r w:rsidR="00B52209">
        <w:t xml:space="preserve"> of</w:t>
      </w:r>
      <w:r w:rsidR="005F4BFE" w:rsidRPr="005F4BFE">
        <w:rPr>
          <w:color w:val="FF6600"/>
        </w:rPr>
        <w:t xml:space="preserve"> </w:t>
      </w:r>
      <w:r w:rsidR="00C32AC6" w:rsidRPr="00B52209">
        <w:rPr>
          <w:b/>
          <w:color w:val="FF6600"/>
        </w:rPr>
        <w:t>_____</w:t>
      </w:r>
      <w:r w:rsidR="00C32AC6">
        <w:t xml:space="preserve"> </w:t>
      </w:r>
      <w:r w:rsidR="005F4BFE">
        <w:t>(</w:t>
      </w:r>
      <w:r w:rsidR="00C32AC6" w:rsidRPr="00F72E79">
        <w:rPr>
          <w:color w:val="0000FF"/>
          <w:sz w:val="20"/>
        </w:rPr>
        <w:t>units</w:t>
      </w:r>
      <w:r w:rsidR="00C32AC6">
        <w:t>) results in a</w:t>
      </w:r>
      <w:r>
        <w:t xml:space="preserve"> lower outlier </w:t>
      </w:r>
      <w:r w:rsidR="00B52209">
        <w:tab/>
      </w:r>
      <w:r w:rsidR="00B52209">
        <w:tab/>
      </w:r>
      <w:r w:rsidR="00B52209">
        <w:tab/>
      </w:r>
      <w:r>
        <w:t xml:space="preserve">threshold of </w:t>
      </w:r>
      <w:r w:rsidR="00B52209" w:rsidRPr="00B52209">
        <w:rPr>
          <w:b/>
          <w:color w:val="FF6600"/>
        </w:rPr>
        <w:t>____</w:t>
      </w:r>
      <w:r w:rsidRPr="00B52209">
        <w:rPr>
          <w:b/>
          <w:color w:val="FF6600"/>
        </w:rPr>
        <w:t>_</w:t>
      </w:r>
      <w:r>
        <w:t xml:space="preserve"> (</w:t>
      </w:r>
      <w:r w:rsidRPr="00F72E79">
        <w:rPr>
          <w:color w:val="0000FF"/>
          <w:sz w:val="20"/>
        </w:rPr>
        <w:t>units</w:t>
      </w:r>
      <w:r>
        <w:t>).  Examinati</w:t>
      </w:r>
      <w:r w:rsidR="0097360B">
        <w:t>on of the data found (</w:t>
      </w:r>
      <w:r w:rsidR="0097360B" w:rsidRPr="00F72E79">
        <w:rPr>
          <w:color w:val="FF0000"/>
          <w:sz w:val="20"/>
        </w:rPr>
        <w:t>no</w:t>
      </w:r>
      <w:r w:rsidR="00B52209">
        <w:t>;</w:t>
      </w:r>
      <w:r w:rsidR="00F72E79">
        <w:t xml:space="preserve"> </w:t>
      </w:r>
      <w:r w:rsidR="00F72E79" w:rsidRPr="00F72E79">
        <w:rPr>
          <w:color w:val="0000FF"/>
          <w:sz w:val="20"/>
        </w:rPr>
        <w:t>#</w:t>
      </w:r>
      <w:r w:rsidR="00F72E79">
        <w:t xml:space="preserve">) </w:t>
      </w:r>
      <w:r>
        <w:t xml:space="preserve">outliers </w:t>
      </w:r>
      <w:r w:rsidR="0097360B">
        <w:t xml:space="preserve">that </w:t>
      </w:r>
      <w:r w:rsidR="00B52209">
        <w:tab/>
      </w:r>
      <w:r w:rsidR="00B52209">
        <w:tab/>
      </w:r>
      <w:r w:rsidR="00B52209">
        <w:tab/>
      </w:r>
      <w:r w:rsidR="0097360B">
        <w:t>exceeded these thres</w:t>
      </w:r>
      <w:r>
        <w:t>holds</w:t>
      </w:r>
      <w:r w:rsidR="00C32AC6">
        <w:t>,</w:t>
      </w:r>
      <w:r>
        <w:t xml:space="preserve"> (</w:t>
      </w:r>
      <w:r w:rsidRPr="00F72E79">
        <w:rPr>
          <w:color w:val="0000FF"/>
          <w:sz w:val="20"/>
        </w:rPr>
        <w:t xml:space="preserve">list </w:t>
      </w:r>
      <w:r w:rsidR="00B52209">
        <w:rPr>
          <w:color w:val="0000FF"/>
          <w:sz w:val="20"/>
        </w:rPr>
        <w:t xml:space="preserve">ALL </w:t>
      </w:r>
      <w:r w:rsidRPr="00F72E79">
        <w:rPr>
          <w:color w:val="0000FF"/>
          <w:sz w:val="20"/>
        </w:rPr>
        <w:t>o</w:t>
      </w:r>
      <w:r w:rsidR="00B52209">
        <w:rPr>
          <w:color w:val="0000FF"/>
          <w:sz w:val="20"/>
        </w:rPr>
        <w:t>utlier values</w:t>
      </w:r>
      <w:r>
        <w:t>)</w:t>
      </w:r>
      <w:r w:rsidR="0097360B">
        <w:t>.</w:t>
      </w:r>
    </w:p>
    <w:p w:rsidR="00120EA3" w:rsidRDefault="00F459B4">
      <w:r>
        <w:tab/>
      </w:r>
      <w:r>
        <w:tab/>
        <w:t>Standard Deviation (</w:t>
      </w:r>
      <w:r w:rsidR="004C5EF8" w:rsidRPr="004C5EF8">
        <w:rPr>
          <w:position w:val="-6"/>
        </w:rPr>
        <w:pict>
          <v:shape id="_x0000_i1026" type="#_x0000_t75" style="width:12pt;height:11pt">
            <v:imagedata r:id="rId6" r:pict="rId7" o:title=""/>
          </v:shape>
        </w:pict>
      </w:r>
      <w:r>
        <w:t>) Method</w:t>
      </w:r>
      <w:r w:rsidR="0097360B">
        <w:t xml:space="preserve">: </w:t>
      </w:r>
      <w:r w:rsidR="00120EA3">
        <w:t xml:space="preserve">Adding </w:t>
      </w:r>
      <w:r w:rsidR="0097360B">
        <w:t xml:space="preserve">and subtracting three standard </w:t>
      </w:r>
      <w:r w:rsidR="00120EA3">
        <w:tab/>
      </w:r>
      <w:r w:rsidR="00120EA3">
        <w:tab/>
      </w:r>
      <w:r w:rsidR="00120EA3">
        <w:tab/>
      </w:r>
      <w:r w:rsidR="0097360B">
        <w:t>deviations from the mean of</w:t>
      </w:r>
      <w:r w:rsidR="0097360B" w:rsidRPr="005F4BFE">
        <w:rPr>
          <w:color w:val="FF6600"/>
        </w:rPr>
        <w:t xml:space="preserve"> </w:t>
      </w:r>
      <w:r w:rsidR="0097360B" w:rsidRPr="00B52209">
        <w:rPr>
          <w:b/>
          <w:color w:val="FF6600"/>
        </w:rPr>
        <w:t>_____</w:t>
      </w:r>
      <w:r w:rsidR="0097360B">
        <w:t xml:space="preserve"> (</w:t>
      </w:r>
      <w:r w:rsidR="0097360B" w:rsidRPr="00F72E79">
        <w:rPr>
          <w:color w:val="0000FF"/>
          <w:sz w:val="20"/>
        </w:rPr>
        <w:t>units</w:t>
      </w:r>
      <w:r w:rsidR="00120EA3">
        <w:t xml:space="preserve">) </w:t>
      </w:r>
      <w:r w:rsidR="0097360B">
        <w:t xml:space="preserve">establishes an upper outlier </w:t>
      </w:r>
      <w:r w:rsidR="00120EA3">
        <w:tab/>
      </w:r>
      <w:r w:rsidR="00120EA3">
        <w:tab/>
      </w:r>
      <w:r w:rsidR="00120EA3">
        <w:tab/>
      </w:r>
      <w:r w:rsidR="00120EA3">
        <w:tab/>
      </w:r>
      <w:r w:rsidR="0097360B">
        <w:t xml:space="preserve">threshold of </w:t>
      </w:r>
      <w:r w:rsidR="0097360B" w:rsidRPr="00B52209">
        <w:rPr>
          <w:b/>
          <w:color w:val="FF6600"/>
        </w:rPr>
        <w:t>______</w:t>
      </w:r>
      <w:r w:rsidR="0097360B">
        <w:t xml:space="preserve"> (</w:t>
      </w:r>
      <w:r w:rsidR="0097360B" w:rsidRPr="00F72E79">
        <w:rPr>
          <w:color w:val="0000FF"/>
          <w:sz w:val="20"/>
        </w:rPr>
        <w:t>units</w:t>
      </w:r>
      <w:r w:rsidR="00120EA3">
        <w:t xml:space="preserve">) and a lower threshold </w:t>
      </w:r>
      <w:r w:rsidR="0097360B">
        <w:t>of</w:t>
      </w:r>
      <w:r w:rsidR="0097360B" w:rsidRPr="003038DC">
        <w:rPr>
          <w:b/>
        </w:rPr>
        <w:t xml:space="preserve"> </w:t>
      </w:r>
      <w:r w:rsidR="0097360B" w:rsidRPr="003038DC">
        <w:rPr>
          <w:b/>
          <w:color w:val="FF6600"/>
        </w:rPr>
        <w:t>_____</w:t>
      </w:r>
      <w:r w:rsidR="0097360B">
        <w:t xml:space="preserve"> (</w:t>
      </w:r>
      <w:r w:rsidR="0097360B" w:rsidRPr="00F72E79">
        <w:rPr>
          <w:color w:val="0000FF"/>
          <w:sz w:val="20"/>
        </w:rPr>
        <w:t>units</w:t>
      </w:r>
      <w:r w:rsidR="0097360B">
        <w:t xml:space="preserve">).  </w:t>
      </w:r>
      <w:r w:rsidR="006D74A4">
        <w:t xml:space="preserve"> </w:t>
      </w:r>
      <w:r w:rsidR="0097360B">
        <w:t xml:space="preserve">Examination </w:t>
      </w:r>
      <w:r w:rsidR="00120EA3">
        <w:tab/>
      </w:r>
      <w:r w:rsidR="00120EA3">
        <w:tab/>
      </w:r>
      <w:r w:rsidR="00120EA3">
        <w:tab/>
      </w:r>
      <w:r w:rsidR="0097360B">
        <w:t>of the data found (</w:t>
      </w:r>
      <w:r w:rsidR="0097360B" w:rsidRPr="00F72E79">
        <w:rPr>
          <w:color w:val="FF0000"/>
          <w:sz w:val="20"/>
        </w:rPr>
        <w:t>no</w:t>
      </w:r>
      <w:r w:rsidR="00CA32E0">
        <w:t>;</w:t>
      </w:r>
      <w:r w:rsidR="0097360B">
        <w:t xml:space="preserve"> </w:t>
      </w:r>
      <w:r w:rsidR="0097360B" w:rsidRPr="00F72E79">
        <w:rPr>
          <w:color w:val="0000FF"/>
          <w:sz w:val="20"/>
        </w:rPr>
        <w:t>#</w:t>
      </w:r>
      <w:r w:rsidR="00120EA3">
        <w:t xml:space="preserve">) outliers </w:t>
      </w:r>
      <w:r w:rsidR="0097360B">
        <w:t>that exceeded these thresholds</w:t>
      </w:r>
      <w:r w:rsidR="00C32AC6">
        <w:t>,</w:t>
      </w:r>
      <w:r w:rsidR="0097360B">
        <w:t xml:space="preserve"> (</w:t>
      </w:r>
      <w:r w:rsidR="0097360B" w:rsidRPr="00F72E79">
        <w:rPr>
          <w:color w:val="0000FF"/>
          <w:sz w:val="20"/>
        </w:rPr>
        <w:t xml:space="preserve">list </w:t>
      </w:r>
      <w:r w:rsidR="00CA32E0">
        <w:rPr>
          <w:color w:val="0000FF"/>
          <w:sz w:val="20"/>
        </w:rPr>
        <w:t xml:space="preserve">ALL </w:t>
      </w:r>
      <w:r w:rsidR="00CA32E0">
        <w:rPr>
          <w:color w:val="0000FF"/>
          <w:sz w:val="20"/>
        </w:rPr>
        <w:tab/>
      </w:r>
      <w:r w:rsidR="00CA32E0">
        <w:rPr>
          <w:color w:val="0000FF"/>
          <w:sz w:val="20"/>
        </w:rPr>
        <w:tab/>
      </w:r>
      <w:r w:rsidR="00CA32E0">
        <w:rPr>
          <w:color w:val="0000FF"/>
          <w:sz w:val="20"/>
        </w:rPr>
        <w:tab/>
      </w:r>
      <w:r w:rsidR="0097360B" w:rsidRPr="00F72E79">
        <w:rPr>
          <w:color w:val="0000FF"/>
          <w:sz w:val="20"/>
        </w:rPr>
        <w:t xml:space="preserve">outlier </w:t>
      </w:r>
      <w:r w:rsidR="00CA32E0">
        <w:rPr>
          <w:color w:val="0000FF"/>
          <w:sz w:val="20"/>
        </w:rPr>
        <w:t>values</w:t>
      </w:r>
      <w:r w:rsidR="0097360B">
        <w:t>).</w:t>
      </w:r>
    </w:p>
    <w:p w:rsidR="00CA32E0" w:rsidRDefault="00120EA3" w:rsidP="00CA377F">
      <w:r>
        <w:tab/>
      </w:r>
      <w:r>
        <w:tab/>
        <w:t xml:space="preserve">The best measure of outliers is </w:t>
      </w:r>
      <w:proofErr w:type="gramStart"/>
      <w:r>
        <w:t>the (</w:t>
      </w:r>
      <w:r>
        <w:rPr>
          <w:color w:val="FF0000"/>
          <w:sz w:val="20"/>
        </w:rPr>
        <w:t>IQR Method</w:t>
      </w:r>
      <w:r w:rsidR="00CA32E0">
        <w:rPr>
          <w:sz w:val="20"/>
        </w:rPr>
        <w:t>;</w:t>
      </w:r>
      <w:r w:rsidRPr="00F72E79">
        <w:rPr>
          <w:sz w:val="20"/>
        </w:rPr>
        <w:t xml:space="preserve"> </w:t>
      </w:r>
      <w:r>
        <w:rPr>
          <w:color w:val="FF0000"/>
          <w:sz w:val="20"/>
        </w:rPr>
        <w:t>Standard D</w:t>
      </w:r>
      <w:r w:rsidRPr="00F72E79">
        <w:rPr>
          <w:color w:val="FF0000"/>
          <w:sz w:val="20"/>
        </w:rPr>
        <w:t>eviation</w:t>
      </w:r>
      <w:r w:rsidR="00CA32E0">
        <w:rPr>
          <w:color w:val="FF0000"/>
          <w:sz w:val="20"/>
        </w:rPr>
        <w:t xml:space="preserve"> Method</w:t>
      </w:r>
      <w:r w:rsidR="00CA32E0">
        <w:t xml:space="preserve">) </w:t>
      </w:r>
      <w:r w:rsidR="00CA32E0">
        <w:tab/>
      </w:r>
      <w:r w:rsidR="00CA32E0">
        <w:tab/>
      </w:r>
      <w:r w:rsidR="00CA32E0">
        <w:tab/>
        <w:t>because</w:t>
      </w:r>
      <w:proofErr w:type="gramEnd"/>
      <w:r w:rsidR="00CA32E0">
        <w:t xml:space="preserve"> the </w:t>
      </w:r>
      <w:r>
        <w:t>distribution is (</w:t>
      </w:r>
      <w:r w:rsidRPr="00F72E79">
        <w:rPr>
          <w:color w:val="FF0000"/>
          <w:sz w:val="20"/>
        </w:rPr>
        <w:t>symmetric</w:t>
      </w:r>
      <w:r w:rsidR="00CA32E0">
        <w:rPr>
          <w:sz w:val="20"/>
        </w:rPr>
        <w:t>;</w:t>
      </w:r>
      <w:r w:rsidRPr="00F72E79">
        <w:rPr>
          <w:sz w:val="20"/>
        </w:rPr>
        <w:t xml:space="preserve"> </w:t>
      </w:r>
      <w:r w:rsidRPr="00F72E79">
        <w:rPr>
          <w:color w:val="FF0000"/>
          <w:sz w:val="20"/>
        </w:rPr>
        <w:t>skewed</w:t>
      </w:r>
      <w:r>
        <w:t xml:space="preserve">).  </w:t>
      </w:r>
    </w:p>
    <w:p w:rsidR="004100A0" w:rsidRDefault="004100A0" w:rsidP="005F4BFE">
      <w:pPr>
        <w:spacing w:after="0"/>
      </w:pPr>
    </w:p>
    <w:p w:rsidR="005F4BFE" w:rsidRDefault="00DB12FE" w:rsidP="005F4BFE">
      <w:pPr>
        <w:spacing w:after="0"/>
      </w:pPr>
      <w:r>
        <w:t xml:space="preserve">KEY: </w:t>
      </w:r>
      <w:r>
        <w:tab/>
      </w:r>
      <w:r w:rsidR="005F4BFE" w:rsidRPr="00DB12FE">
        <w:rPr>
          <w:color w:val="FF0000"/>
          <w:sz w:val="18"/>
        </w:rPr>
        <w:t xml:space="preserve">RED items </w:t>
      </w:r>
      <w:r w:rsidR="005F4BFE" w:rsidRPr="00DB12FE">
        <w:rPr>
          <w:sz w:val="18"/>
        </w:rPr>
        <w:t xml:space="preserve">should be chosen from options provided exactly as written. Note </w:t>
      </w:r>
      <w:proofErr w:type="gramStart"/>
      <w:r w:rsidR="005F4BFE" w:rsidRPr="00DB12FE">
        <w:rPr>
          <w:sz w:val="18"/>
        </w:rPr>
        <w:t>each</w:t>
      </w:r>
      <w:r>
        <w:rPr>
          <w:sz w:val="18"/>
        </w:rPr>
        <w:t xml:space="preserve"> option is separated by commas</w:t>
      </w:r>
      <w:proofErr w:type="gramEnd"/>
      <w:r w:rsidR="005F4BFE" w:rsidRPr="00DB12FE">
        <w:rPr>
          <w:sz w:val="18"/>
        </w:rPr>
        <w:t>.</w:t>
      </w:r>
    </w:p>
    <w:p w:rsidR="005F4BFE" w:rsidRPr="00DB12FE" w:rsidRDefault="00DB12FE" w:rsidP="005F4BFE">
      <w:pPr>
        <w:spacing w:after="0"/>
        <w:rPr>
          <w:sz w:val="18"/>
        </w:rPr>
      </w:pPr>
      <w:r>
        <w:tab/>
      </w:r>
      <w:r w:rsidR="005F4BFE" w:rsidRPr="00DB12FE">
        <w:rPr>
          <w:color w:val="0000FF"/>
          <w:sz w:val="18"/>
        </w:rPr>
        <w:t>BLUE items</w:t>
      </w:r>
      <w:r w:rsidR="005F4BFE" w:rsidRPr="00DB12FE">
        <w:rPr>
          <w:sz w:val="18"/>
        </w:rPr>
        <w:t xml:space="preserve"> require appropriate words, usually the unit of measure (</w:t>
      </w:r>
      <w:proofErr w:type="spellStart"/>
      <w:r w:rsidR="005F4BFE" w:rsidRPr="00DB12FE">
        <w:rPr>
          <w:sz w:val="18"/>
        </w:rPr>
        <w:t>eg</w:t>
      </w:r>
      <w:proofErr w:type="spellEnd"/>
      <w:r w:rsidR="005F4BFE" w:rsidRPr="00DB12FE">
        <w:rPr>
          <w:sz w:val="18"/>
        </w:rPr>
        <w:t xml:space="preserve"> feet, $Millions, siblings)</w:t>
      </w:r>
    </w:p>
    <w:p w:rsidR="00154123" w:rsidRDefault="005F4BFE">
      <w:pPr>
        <w:rPr>
          <w:b/>
        </w:rPr>
      </w:pPr>
      <w:r>
        <w:tab/>
      </w:r>
      <w:r w:rsidR="00DB12FE" w:rsidRPr="00DB12FE">
        <w:rPr>
          <w:color w:val="FF6600"/>
          <w:sz w:val="18"/>
        </w:rPr>
        <w:t>ORANGE lines</w:t>
      </w:r>
      <w:r w:rsidR="00DB12FE" w:rsidRPr="00DB12FE">
        <w:rPr>
          <w:sz w:val="18"/>
        </w:rPr>
        <w:t xml:space="preserve"> should be filled with appropriate numbers.</w:t>
      </w:r>
      <w:r w:rsidR="00E54BA1">
        <w:br w:type="page"/>
      </w:r>
    </w:p>
    <w:tbl>
      <w:tblPr>
        <w:tblStyle w:val="DarkList-Accent4"/>
        <w:tblW w:w="0" w:type="auto"/>
        <w:tblLook w:val="04A0"/>
      </w:tblPr>
      <w:tblGrid>
        <w:gridCol w:w="9576"/>
      </w:tblGrid>
      <w:tr w:rsidR="00154123" w:rsidRPr="00C32AC6">
        <w:trPr>
          <w:cnfStyle w:val="100000000000"/>
        </w:trPr>
        <w:tc>
          <w:tcPr>
            <w:cnfStyle w:val="001000000000"/>
            <w:tcW w:w="9576" w:type="dxa"/>
          </w:tcPr>
          <w:p w:rsidR="00154123" w:rsidRPr="00154123" w:rsidRDefault="00154123" w:rsidP="009D733A">
            <w:pPr>
              <w:jc w:val="center"/>
              <w:rPr>
                <w:sz w:val="28"/>
              </w:rPr>
            </w:pPr>
            <w:r w:rsidRPr="00154123">
              <w:rPr>
                <w:sz w:val="28"/>
              </w:rPr>
              <w:t>Compare Two Distributions</w:t>
            </w:r>
          </w:p>
        </w:tc>
      </w:tr>
    </w:tbl>
    <w:p w:rsidR="00046059" w:rsidRPr="009A34DC" w:rsidRDefault="00046059" w:rsidP="009D733A">
      <w:pPr>
        <w:spacing w:before="120" w:after="0"/>
        <w:rPr>
          <w:b/>
        </w:rPr>
      </w:pPr>
      <w:r w:rsidRPr="00154123">
        <w:rPr>
          <w:b/>
        </w:rPr>
        <w:t>Variable:</w:t>
      </w:r>
      <w:r w:rsidR="00154123">
        <w:rPr>
          <w:b/>
        </w:rPr>
        <w:t xml:space="preserve"> </w:t>
      </w:r>
      <w:r w:rsidRPr="009A34DC">
        <w:rPr>
          <w:b/>
        </w:rPr>
        <w:t xml:space="preserve"> </w:t>
      </w:r>
      <w:r w:rsidR="00154123" w:rsidRPr="00120EA3">
        <w:rPr>
          <w:sz w:val="20"/>
        </w:rPr>
        <w:t>(</w:t>
      </w:r>
      <w:r w:rsidR="00154123" w:rsidRPr="00120EA3">
        <w:rPr>
          <w:color w:val="0000FF"/>
          <w:sz w:val="20"/>
        </w:rPr>
        <w:t>Give variable exactly as shown in source</w:t>
      </w:r>
      <w:r w:rsidR="00154123">
        <w:rPr>
          <w:sz w:val="20"/>
        </w:rPr>
        <w:t xml:space="preserve">) </w:t>
      </w:r>
      <w:r w:rsidRPr="00154123">
        <w:rPr>
          <w:sz w:val="20"/>
        </w:rPr>
        <w:t>in the popula</w:t>
      </w:r>
      <w:r w:rsidR="00154123" w:rsidRPr="00154123">
        <w:rPr>
          <w:sz w:val="20"/>
        </w:rPr>
        <w:t>tion of</w:t>
      </w:r>
      <w:r w:rsidR="00154123">
        <w:rPr>
          <w:b/>
        </w:rPr>
        <w:t xml:space="preserve"> </w:t>
      </w:r>
      <w:r w:rsidR="00154123" w:rsidRPr="00154123">
        <w:rPr>
          <w:sz w:val="20"/>
        </w:rPr>
        <w:t>(</w:t>
      </w:r>
      <w:r w:rsidR="00154123">
        <w:rPr>
          <w:color w:val="0000FF"/>
          <w:sz w:val="20"/>
        </w:rPr>
        <w:t>Describe</w:t>
      </w:r>
      <w:r w:rsidR="00154123" w:rsidRPr="00120EA3">
        <w:rPr>
          <w:color w:val="0000FF"/>
          <w:sz w:val="20"/>
        </w:rPr>
        <w:t xml:space="preserve"> with all known details</w:t>
      </w:r>
      <w:r w:rsidR="00154123" w:rsidRPr="00154123">
        <w:rPr>
          <w:sz w:val="20"/>
        </w:rPr>
        <w:t>)</w:t>
      </w:r>
      <w:r w:rsidRPr="009A34DC">
        <w:rPr>
          <w:b/>
        </w:rPr>
        <w:t xml:space="preserve"> </w:t>
      </w:r>
    </w:p>
    <w:p w:rsidR="00046059" w:rsidRPr="00154123" w:rsidRDefault="00046059">
      <w:pPr>
        <w:rPr>
          <w:b/>
        </w:rPr>
      </w:pPr>
      <w:r w:rsidRPr="00154123">
        <w:rPr>
          <w:b/>
        </w:rPr>
        <w:t>Varia</w:t>
      </w:r>
      <w:r w:rsidR="00154123" w:rsidRPr="00154123">
        <w:rPr>
          <w:b/>
        </w:rPr>
        <w:t>ble:</w:t>
      </w:r>
      <w:r w:rsidR="00154123">
        <w:rPr>
          <w:b/>
        </w:rPr>
        <w:t xml:space="preserve"> </w:t>
      </w:r>
      <w:r w:rsidR="00154123" w:rsidRPr="00120EA3">
        <w:rPr>
          <w:sz w:val="20"/>
        </w:rPr>
        <w:t>(</w:t>
      </w:r>
      <w:r w:rsidR="00154123" w:rsidRPr="00120EA3">
        <w:rPr>
          <w:color w:val="0000FF"/>
          <w:sz w:val="20"/>
        </w:rPr>
        <w:t>Give variable exactly as shown in source</w:t>
      </w:r>
      <w:r w:rsidR="00154123">
        <w:rPr>
          <w:sz w:val="20"/>
        </w:rPr>
        <w:t xml:space="preserve">) </w:t>
      </w:r>
      <w:r w:rsidRPr="00154123">
        <w:rPr>
          <w:sz w:val="20"/>
        </w:rPr>
        <w:t>in the populat</w:t>
      </w:r>
      <w:r w:rsidR="00154123" w:rsidRPr="00154123">
        <w:rPr>
          <w:sz w:val="20"/>
        </w:rPr>
        <w:t>ion of</w:t>
      </w:r>
      <w:r w:rsidR="00154123">
        <w:rPr>
          <w:b/>
        </w:rPr>
        <w:t xml:space="preserve"> </w:t>
      </w:r>
      <w:r w:rsidR="00154123" w:rsidRPr="00154123">
        <w:rPr>
          <w:sz w:val="20"/>
        </w:rPr>
        <w:t>(</w:t>
      </w:r>
      <w:r w:rsidR="00154123">
        <w:rPr>
          <w:color w:val="0000FF"/>
          <w:sz w:val="20"/>
        </w:rPr>
        <w:t>Describe</w:t>
      </w:r>
      <w:r w:rsidR="00154123" w:rsidRPr="00120EA3">
        <w:rPr>
          <w:color w:val="0000FF"/>
          <w:sz w:val="20"/>
        </w:rPr>
        <w:t xml:space="preserve"> with all known details</w:t>
      </w:r>
      <w:r w:rsidR="00154123" w:rsidRPr="00154123">
        <w:rPr>
          <w:sz w:val="20"/>
        </w:rPr>
        <w:t>)</w:t>
      </w:r>
    </w:p>
    <w:tbl>
      <w:tblPr>
        <w:tblStyle w:val="TableGrid"/>
        <w:tblW w:w="0" w:type="auto"/>
        <w:tblInd w:w="-342" w:type="dxa"/>
        <w:tblLook w:val="00BF"/>
      </w:tblPr>
      <w:tblGrid>
        <w:gridCol w:w="1170"/>
        <w:gridCol w:w="2160"/>
        <w:gridCol w:w="2160"/>
        <w:gridCol w:w="4428"/>
      </w:tblGrid>
      <w:tr w:rsidR="00046059"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059" w:rsidRPr="00046059" w:rsidRDefault="00046059" w:rsidP="00046059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59" w:rsidRPr="00154123" w:rsidRDefault="00DB12FE" w:rsidP="00046059">
            <w:pPr>
              <w:jc w:val="center"/>
              <w:rPr>
                <w:b/>
                <w:sz w:val="20"/>
              </w:rPr>
            </w:pPr>
            <w:r w:rsidRPr="00154123">
              <w:rPr>
                <w:b/>
                <w:sz w:val="20"/>
              </w:rPr>
              <w:t>(</w:t>
            </w:r>
            <w:r w:rsidR="00154123" w:rsidRPr="00154123">
              <w:rPr>
                <w:b/>
                <w:color w:val="0000FF"/>
                <w:sz w:val="20"/>
              </w:rPr>
              <w:t>Variable One Summary</w:t>
            </w:r>
            <w:r w:rsidRPr="00154123">
              <w:rPr>
                <w:b/>
                <w:sz w:val="20"/>
              </w:rPr>
              <w:t>)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046059" w:rsidRPr="00154123" w:rsidRDefault="00DB12FE" w:rsidP="00046059">
            <w:pPr>
              <w:jc w:val="center"/>
              <w:rPr>
                <w:b/>
                <w:sz w:val="20"/>
              </w:rPr>
            </w:pPr>
            <w:r w:rsidRPr="00154123">
              <w:rPr>
                <w:b/>
                <w:sz w:val="20"/>
              </w:rPr>
              <w:t>(</w:t>
            </w:r>
            <w:r w:rsidR="00154123" w:rsidRPr="00154123">
              <w:rPr>
                <w:b/>
                <w:color w:val="0000FF"/>
                <w:sz w:val="20"/>
              </w:rPr>
              <w:t>Variable Two Summary</w:t>
            </w:r>
            <w:r w:rsidRPr="00154123">
              <w:rPr>
                <w:b/>
                <w:sz w:val="20"/>
              </w:rPr>
              <w:t>)</w:t>
            </w:r>
          </w:p>
        </w:tc>
        <w:tc>
          <w:tcPr>
            <w:tcW w:w="4428" w:type="dxa"/>
          </w:tcPr>
          <w:p w:rsidR="00046059" w:rsidRPr="00046059" w:rsidRDefault="00046059" w:rsidP="00046059">
            <w:pPr>
              <w:jc w:val="center"/>
              <w:rPr>
                <w:b/>
              </w:rPr>
            </w:pPr>
            <w:r w:rsidRPr="00046059">
              <w:rPr>
                <w:b/>
              </w:rPr>
              <w:t>Comparison</w:t>
            </w:r>
          </w:p>
        </w:tc>
      </w:tr>
      <w:tr w:rsidR="0004605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59" w:rsidRPr="00046059" w:rsidRDefault="00046059">
            <w:pPr>
              <w:rPr>
                <w:b/>
              </w:rPr>
            </w:pPr>
            <w:r w:rsidRPr="00046059">
              <w:rPr>
                <w:b/>
              </w:rPr>
              <w:t>Shape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:rsidR="00046059" w:rsidRPr="00154123" w:rsidRDefault="00BA251A">
            <w:pPr>
              <w:rPr>
                <w:sz w:val="20"/>
              </w:rPr>
            </w:pPr>
            <w:r w:rsidRPr="00BA251A">
              <w:rPr>
                <w:color w:val="000000" w:themeColor="text1"/>
              </w:rPr>
              <w:t>(</w:t>
            </w:r>
            <w:r w:rsidR="009A23F2" w:rsidRPr="00154123">
              <w:rPr>
                <w:color w:val="FF0000"/>
                <w:sz w:val="20"/>
              </w:rPr>
              <w:t>Near symmetric</w:t>
            </w:r>
            <w:r w:rsidR="009A23F2" w:rsidRPr="00154123">
              <w:rPr>
                <w:sz w:val="20"/>
              </w:rPr>
              <w:t xml:space="preserve">, </w:t>
            </w:r>
          </w:p>
          <w:p w:rsidR="00046059" w:rsidRDefault="009A23F2">
            <w:proofErr w:type="gramStart"/>
            <w:r w:rsidRPr="00154123">
              <w:rPr>
                <w:color w:val="FF0000"/>
                <w:sz w:val="20"/>
              </w:rPr>
              <w:t>slightly</w:t>
            </w:r>
            <w:proofErr w:type="gramEnd"/>
            <w:r w:rsidRPr="00154123">
              <w:rPr>
                <w:color w:val="FF0000"/>
                <w:sz w:val="20"/>
              </w:rPr>
              <w:t xml:space="preserve"> skew right</w:t>
            </w:r>
            <w:r w:rsidRPr="00154123">
              <w:rPr>
                <w:sz w:val="20"/>
              </w:rPr>
              <w:t xml:space="preserve">, </w:t>
            </w:r>
            <w:r w:rsidRPr="00154123">
              <w:rPr>
                <w:color w:val="FF0000"/>
                <w:sz w:val="20"/>
              </w:rPr>
              <w:t>slightly skew left</w:t>
            </w:r>
            <w:r w:rsidRPr="00154123">
              <w:rPr>
                <w:sz w:val="20"/>
              </w:rPr>
              <w:t xml:space="preserve">, </w:t>
            </w:r>
            <w:r w:rsidRPr="00154123">
              <w:rPr>
                <w:color w:val="FF0000"/>
                <w:sz w:val="20"/>
              </w:rPr>
              <w:t>highly skew right</w:t>
            </w:r>
            <w:r w:rsidR="00BA251A" w:rsidRPr="00154123">
              <w:rPr>
                <w:sz w:val="20"/>
              </w:rPr>
              <w:t xml:space="preserve">, </w:t>
            </w:r>
            <w:r w:rsidRPr="00154123">
              <w:rPr>
                <w:color w:val="FF0000"/>
                <w:sz w:val="20"/>
              </w:rPr>
              <w:t>highly skew left</w:t>
            </w:r>
            <w:r w:rsidR="00BA251A" w:rsidRPr="00BA251A">
              <w:rPr>
                <w:color w:val="000000" w:themeColor="text1"/>
              </w:rPr>
              <w:t>)</w:t>
            </w:r>
          </w:p>
        </w:tc>
        <w:tc>
          <w:tcPr>
            <w:tcW w:w="2160" w:type="dxa"/>
          </w:tcPr>
          <w:p w:rsidR="00BA251A" w:rsidRPr="00154123" w:rsidRDefault="00BA251A" w:rsidP="00BA251A">
            <w:pPr>
              <w:rPr>
                <w:sz w:val="20"/>
              </w:rPr>
            </w:pPr>
            <w:r w:rsidRPr="00BA251A">
              <w:rPr>
                <w:color w:val="000000" w:themeColor="text1"/>
              </w:rPr>
              <w:t>(</w:t>
            </w:r>
            <w:r w:rsidRPr="00154123">
              <w:rPr>
                <w:color w:val="FF0000"/>
                <w:sz w:val="20"/>
              </w:rPr>
              <w:t>Near symmetric</w:t>
            </w:r>
            <w:r w:rsidRPr="00154123">
              <w:rPr>
                <w:sz w:val="20"/>
              </w:rPr>
              <w:t xml:space="preserve">, </w:t>
            </w:r>
          </w:p>
          <w:p w:rsidR="00046059" w:rsidRDefault="00BA251A" w:rsidP="00BA251A">
            <w:proofErr w:type="gramStart"/>
            <w:r w:rsidRPr="00154123">
              <w:rPr>
                <w:color w:val="FF0000"/>
                <w:sz w:val="20"/>
              </w:rPr>
              <w:t>slightly</w:t>
            </w:r>
            <w:proofErr w:type="gramEnd"/>
            <w:r w:rsidRPr="00154123">
              <w:rPr>
                <w:color w:val="FF0000"/>
                <w:sz w:val="20"/>
              </w:rPr>
              <w:t xml:space="preserve"> skew right</w:t>
            </w:r>
            <w:r w:rsidRPr="00154123">
              <w:rPr>
                <w:sz w:val="20"/>
              </w:rPr>
              <w:t xml:space="preserve">, </w:t>
            </w:r>
            <w:r w:rsidRPr="00154123">
              <w:rPr>
                <w:color w:val="FF0000"/>
                <w:sz w:val="20"/>
              </w:rPr>
              <w:t>slightly skew left</w:t>
            </w:r>
            <w:r w:rsidRPr="00154123">
              <w:rPr>
                <w:sz w:val="20"/>
              </w:rPr>
              <w:t xml:space="preserve">, </w:t>
            </w:r>
            <w:r w:rsidRPr="00154123">
              <w:rPr>
                <w:color w:val="FF0000"/>
                <w:sz w:val="20"/>
              </w:rPr>
              <w:t>highly skew right</w:t>
            </w:r>
            <w:r w:rsidRPr="00154123">
              <w:rPr>
                <w:sz w:val="20"/>
              </w:rPr>
              <w:t xml:space="preserve">, </w:t>
            </w:r>
            <w:r w:rsidRPr="00154123">
              <w:rPr>
                <w:color w:val="FF0000"/>
                <w:sz w:val="20"/>
              </w:rPr>
              <w:t>highly skew left</w:t>
            </w:r>
            <w:r w:rsidRPr="00BA251A">
              <w:rPr>
                <w:color w:val="000000" w:themeColor="text1"/>
              </w:rPr>
              <w:t>)</w:t>
            </w:r>
          </w:p>
        </w:tc>
        <w:tc>
          <w:tcPr>
            <w:tcW w:w="4428" w:type="dxa"/>
          </w:tcPr>
          <w:p w:rsidR="00826097" w:rsidRDefault="009A23F2">
            <w:pPr>
              <w:rPr>
                <w:sz w:val="20"/>
              </w:rPr>
            </w:pPr>
            <w:r w:rsidRPr="00154123">
              <w:rPr>
                <w:sz w:val="20"/>
              </w:rPr>
              <w:t>The distr</w:t>
            </w:r>
            <w:r w:rsidR="00826097">
              <w:rPr>
                <w:sz w:val="20"/>
              </w:rPr>
              <w:t xml:space="preserve">ibutions have the same shape. </w:t>
            </w:r>
            <w:r w:rsidR="00826097" w:rsidRPr="00826097">
              <w:rPr>
                <w:b/>
              </w:rPr>
              <w:t>OR</w:t>
            </w:r>
            <w:r w:rsidRPr="00154123">
              <w:rPr>
                <w:sz w:val="20"/>
              </w:rPr>
              <w:t xml:space="preserve"> </w:t>
            </w:r>
          </w:p>
          <w:p w:rsidR="00046059" w:rsidRPr="00154123" w:rsidRDefault="009A23F2">
            <w:pPr>
              <w:rPr>
                <w:sz w:val="20"/>
              </w:rPr>
            </w:pPr>
            <w:r w:rsidRPr="00154123">
              <w:rPr>
                <w:sz w:val="20"/>
              </w:rPr>
              <w:t>The distributio</w:t>
            </w:r>
            <w:r w:rsidR="00826097">
              <w:rPr>
                <w:sz w:val="20"/>
              </w:rPr>
              <w:t>n for (</w:t>
            </w:r>
            <w:r w:rsidR="00826097" w:rsidRPr="000C3287">
              <w:rPr>
                <w:color w:val="0000FF"/>
                <w:sz w:val="20"/>
              </w:rPr>
              <w:t>name the distribution</w:t>
            </w:r>
            <w:r w:rsidR="00826097">
              <w:rPr>
                <w:sz w:val="20"/>
              </w:rPr>
              <w:t xml:space="preserve">) is </w:t>
            </w:r>
            <w:r w:rsidRPr="00154123">
              <w:rPr>
                <w:sz w:val="20"/>
              </w:rPr>
              <w:t xml:space="preserve"> </w:t>
            </w:r>
            <w:r w:rsidR="00826097" w:rsidRPr="00826097">
              <w:rPr>
                <w:sz w:val="20"/>
              </w:rPr>
              <w:t>(</w:t>
            </w:r>
            <w:r w:rsidR="00826097">
              <w:rPr>
                <w:color w:val="FF0000"/>
                <w:sz w:val="20"/>
              </w:rPr>
              <w:t>near</w:t>
            </w:r>
            <w:r w:rsidR="00826097" w:rsidRPr="002600F7">
              <w:rPr>
                <w:color w:val="FF0000"/>
                <w:sz w:val="20"/>
              </w:rPr>
              <w:t>ly symmetric</w:t>
            </w:r>
            <w:r w:rsidR="00826097" w:rsidRPr="002600F7">
              <w:rPr>
                <w:sz w:val="20"/>
              </w:rPr>
              <w:t xml:space="preserve">, </w:t>
            </w:r>
            <w:r w:rsidR="00826097" w:rsidRPr="002600F7">
              <w:rPr>
                <w:color w:val="FF0000"/>
                <w:sz w:val="20"/>
              </w:rPr>
              <w:t>highly skew right</w:t>
            </w:r>
            <w:r w:rsidR="00826097" w:rsidRPr="002600F7">
              <w:rPr>
                <w:sz w:val="20"/>
              </w:rPr>
              <w:t xml:space="preserve">, </w:t>
            </w:r>
            <w:r w:rsidR="00826097" w:rsidRPr="002600F7">
              <w:rPr>
                <w:color w:val="FF0000"/>
                <w:sz w:val="20"/>
              </w:rPr>
              <w:t>highly skew left</w:t>
            </w:r>
            <w:r w:rsidR="00826097" w:rsidRPr="002600F7">
              <w:rPr>
                <w:sz w:val="20"/>
              </w:rPr>
              <w:t xml:space="preserve">, </w:t>
            </w:r>
            <w:r w:rsidR="00826097">
              <w:rPr>
                <w:color w:val="FF0000"/>
                <w:sz w:val="20"/>
              </w:rPr>
              <w:t xml:space="preserve">slightly </w:t>
            </w:r>
            <w:r w:rsidR="00826097" w:rsidRPr="002600F7">
              <w:rPr>
                <w:color w:val="FF0000"/>
                <w:sz w:val="20"/>
              </w:rPr>
              <w:t>skew right</w:t>
            </w:r>
            <w:r w:rsidR="00826097" w:rsidRPr="002600F7">
              <w:rPr>
                <w:sz w:val="20"/>
              </w:rPr>
              <w:t xml:space="preserve">, </w:t>
            </w:r>
            <w:r w:rsidR="00826097" w:rsidRPr="002600F7">
              <w:rPr>
                <w:color w:val="FF0000"/>
                <w:sz w:val="20"/>
              </w:rPr>
              <w:t>slightly skew left</w:t>
            </w:r>
            <w:r w:rsidR="00826097" w:rsidRPr="00826097">
              <w:rPr>
                <w:sz w:val="20"/>
              </w:rPr>
              <w:t>)</w:t>
            </w:r>
            <w:r w:rsidR="00826097">
              <w:rPr>
                <w:sz w:val="20"/>
              </w:rPr>
              <w:t xml:space="preserve"> </w:t>
            </w:r>
            <w:r w:rsidRPr="00154123">
              <w:rPr>
                <w:sz w:val="20"/>
              </w:rPr>
              <w:t xml:space="preserve">while the </w:t>
            </w:r>
            <w:r w:rsidR="00826097">
              <w:rPr>
                <w:sz w:val="20"/>
              </w:rPr>
              <w:t>distribution for (</w:t>
            </w:r>
            <w:r w:rsidR="00826097" w:rsidRPr="000C3287">
              <w:rPr>
                <w:color w:val="0000FF"/>
                <w:sz w:val="20"/>
              </w:rPr>
              <w:t xml:space="preserve">name </w:t>
            </w:r>
            <w:r w:rsidR="00826097">
              <w:rPr>
                <w:color w:val="0000FF"/>
                <w:sz w:val="20"/>
              </w:rPr>
              <w:t xml:space="preserve">the </w:t>
            </w:r>
            <w:r w:rsidR="00826097" w:rsidRPr="000C3287">
              <w:rPr>
                <w:color w:val="0000FF"/>
                <w:sz w:val="20"/>
              </w:rPr>
              <w:t>other distribution</w:t>
            </w:r>
            <w:r w:rsidR="00826097">
              <w:rPr>
                <w:sz w:val="20"/>
              </w:rPr>
              <w:t xml:space="preserve">) is </w:t>
            </w:r>
            <w:r w:rsidR="00826097" w:rsidRPr="00826097">
              <w:rPr>
                <w:sz w:val="20"/>
              </w:rPr>
              <w:t>(</w:t>
            </w:r>
            <w:r w:rsidR="00826097">
              <w:rPr>
                <w:color w:val="FF0000"/>
                <w:sz w:val="20"/>
              </w:rPr>
              <w:t>near</w:t>
            </w:r>
            <w:r w:rsidR="00826097" w:rsidRPr="002600F7">
              <w:rPr>
                <w:color w:val="FF0000"/>
                <w:sz w:val="20"/>
              </w:rPr>
              <w:t>ly symmetric</w:t>
            </w:r>
            <w:r w:rsidR="00826097" w:rsidRPr="002600F7">
              <w:rPr>
                <w:sz w:val="20"/>
              </w:rPr>
              <w:t xml:space="preserve">, </w:t>
            </w:r>
            <w:r w:rsidR="00826097" w:rsidRPr="002600F7">
              <w:rPr>
                <w:color w:val="FF0000"/>
                <w:sz w:val="20"/>
              </w:rPr>
              <w:t>highly skew right</w:t>
            </w:r>
            <w:r w:rsidR="00826097" w:rsidRPr="002600F7">
              <w:rPr>
                <w:sz w:val="20"/>
              </w:rPr>
              <w:t xml:space="preserve">, </w:t>
            </w:r>
            <w:r w:rsidR="00826097" w:rsidRPr="002600F7">
              <w:rPr>
                <w:color w:val="FF0000"/>
                <w:sz w:val="20"/>
              </w:rPr>
              <w:t>highly skew left</w:t>
            </w:r>
            <w:r w:rsidR="00826097" w:rsidRPr="002600F7">
              <w:rPr>
                <w:sz w:val="20"/>
              </w:rPr>
              <w:t xml:space="preserve">, </w:t>
            </w:r>
            <w:r w:rsidR="00826097">
              <w:rPr>
                <w:color w:val="FF0000"/>
                <w:sz w:val="20"/>
              </w:rPr>
              <w:t xml:space="preserve">slightly </w:t>
            </w:r>
            <w:r w:rsidR="00826097" w:rsidRPr="002600F7">
              <w:rPr>
                <w:color w:val="FF0000"/>
                <w:sz w:val="20"/>
              </w:rPr>
              <w:t>skew right</w:t>
            </w:r>
            <w:r w:rsidR="00826097" w:rsidRPr="002600F7">
              <w:rPr>
                <w:sz w:val="20"/>
              </w:rPr>
              <w:t xml:space="preserve">, </w:t>
            </w:r>
            <w:r w:rsidR="00826097" w:rsidRPr="002600F7">
              <w:rPr>
                <w:color w:val="FF0000"/>
                <w:sz w:val="20"/>
              </w:rPr>
              <w:t>slightly skew left</w:t>
            </w:r>
            <w:r w:rsidR="00826097" w:rsidRPr="00826097">
              <w:rPr>
                <w:sz w:val="20"/>
              </w:rPr>
              <w:t>)</w:t>
            </w:r>
            <w:r w:rsidRPr="00154123">
              <w:rPr>
                <w:sz w:val="20"/>
              </w:rPr>
              <w:t>.</w:t>
            </w:r>
          </w:p>
        </w:tc>
      </w:tr>
      <w:tr w:rsidR="00046059">
        <w:tc>
          <w:tcPr>
            <w:tcW w:w="1170" w:type="dxa"/>
            <w:tcBorders>
              <w:top w:val="single" w:sz="4" w:space="0" w:color="auto"/>
            </w:tcBorders>
          </w:tcPr>
          <w:p w:rsidR="00046059" w:rsidRPr="00046059" w:rsidRDefault="00046059">
            <w:pPr>
              <w:rPr>
                <w:b/>
              </w:rPr>
            </w:pPr>
            <w:r w:rsidRPr="00046059">
              <w:rPr>
                <w:b/>
              </w:rPr>
              <w:t>Center</w:t>
            </w:r>
          </w:p>
        </w:tc>
        <w:tc>
          <w:tcPr>
            <w:tcW w:w="2160" w:type="dxa"/>
          </w:tcPr>
          <w:p w:rsidR="00046059" w:rsidRDefault="00046059" w:rsidP="00046059">
            <w:r w:rsidRPr="009D733A">
              <w:rPr>
                <w:sz w:val="20"/>
              </w:rPr>
              <w:t>Mean =</w:t>
            </w:r>
            <w:r w:rsidR="00DB12FE">
              <w:t xml:space="preserve"> </w:t>
            </w:r>
            <w:r w:rsidR="00DB12FE" w:rsidRPr="009D733A">
              <w:rPr>
                <w:b/>
                <w:color w:val="FF6600"/>
              </w:rPr>
              <w:t>_____</w:t>
            </w:r>
            <w:r w:rsidR="009D733A">
              <w:rPr>
                <w:b/>
                <w:color w:val="FF6600"/>
              </w:rPr>
              <w:t xml:space="preserve"> </w:t>
            </w:r>
            <w:r w:rsidR="009D733A">
              <w:t>(</w:t>
            </w:r>
            <w:r w:rsidR="009D733A" w:rsidRPr="00F72E79">
              <w:rPr>
                <w:color w:val="0000FF"/>
                <w:sz w:val="20"/>
              </w:rPr>
              <w:t>units</w:t>
            </w:r>
            <w:r w:rsidR="009D733A">
              <w:t>)</w:t>
            </w:r>
          </w:p>
          <w:p w:rsidR="00046059" w:rsidRDefault="00046059">
            <w:r w:rsidRPr="009D733A">
              <w:rPr>
                <w:sz w:val="20"/>
              </w:rPr>
              <w:t>Median =</w:t>
            </w:r>
            <w:r w:rsidRPr="009D733A">
              <w:rPr>
                <w:b/>
              </w:rPr>
              <w:t xml:space="preserve"> </w:t>
            </w:r>
            <w:r w:rsidR="00DB12FE" w:rsidRPr="009D733A">
              <w:rPr>
                <w:b/>
                <w:color w:val="FF6600"/>
              </w:rPr>
              <w:t>____</w:t>
            </w:r>
            <w:r w:rsidR="009D733A">
              <w:rPr>
                <w:b/>
                <w:color w:val="FF6600"/>
              </w:rPr>
              <w:t xml:space="preserve"> </w:t>
            </w:r>
            <w:r w:rsidR="009D733A">
              <w:t>(</w:t>
            </w:r>
            <w:r w:rsidR="009D733A" w:rsidRPr="00F72E79">
              <w:rPr>
                <w:color w:val="0000FF"/>
                <w:sz w:val="20"/>
              </w:rPr>
              <w:t>units</w:t>
            </w:r>
            <w:r w:rsidR="009D733A">
              <w:t>)</w:t>
            </w:r>
          </w:p>
        </w:tc>
        <w:tc>
          <w:tcPr>
            <w:tcW w:w="2160" w:type="dxa"/>
          </w:tcPr>
          <w:p w:rsidR="009D733A" w:rsidRDefault="009D733A" w:rsidP="009D733A">
            <w:r w:rsidRPr="009D733A">
              <w:rPr>
                <w:sz w:val="20"/>
              </w:rPr>
              <w:t>Mean =</w:t>
            </w:r>
            <w:r>
              <w:t xml:space="preserve"> </w:t>
            </w:r>
            <w:r w:rsidRPr="009D733A">
              <w:rPr>
                <w:b/>
                <w:color w:val="FF6600"/>
              </w:rPr>
              <w:t>_____</w:t>
            </w:r>
            <w:r>
              <w:rPr>
                <w:b/>
                <w:color w:val="FF6600"/>
              </w:rPr>
              <w:t xml:space="preserve"> </w:t>
            </w:r>
            <w:r>
              <w:t>(</w:t>
            </w:r>
            <w:r w:rsidRPr="00F72E79">
              <w:rPr>
                <w:color w:val="0000FF"/>
                <w:sz w:val="20"/>
              </w:rPr>
              <w:t>units</w:t>
            </w:r>
            <w:r>
              <w:t>)</w:t>
            </w:r>
          </w:p>
          <w:p w:rsidR="00046059" w:rsidRDefault="009D733A" w:rsidP="009D733A">
            <w:r w:rsidRPr="009D733A">
              <w:rPr>
                <w:sz w:val="20"/>
              </w:rPr>
              <w:t>Median =</w:t>
            </w:r>
            <w:r w:rsidRPr="009D733A">
              <w:rPr>
                <w:b/>
              </w:rPr>
              <w:t xml:space="preserve"> </w:t>
            </w:r>
            <w:r w:rsidRPr="009D733A">
              <w:rPr>
                <w:b/>
                <w:color w:val="FF6600"/>
              </w:rPr>
              <w:t>____</w:t>
            </w:r>
            <w:r>
              <w:rPr>
                <w:b/>
                <w:color w:val="FF6600"/>
              </w:rPr>
              <w:t xml:space="preserve"> </w:t>
            </w:r>
            <w:r>
              <w:t>(</w:t>
            </w:r>
            <w:r w:rsidRPr="00F72E79">
              <w:rPr>
                <w:color w:val="0000FF"/>
                <w:sz w:val="20"/>
              </w:rPr>
              <w:t>units</w:t>
            </w:r>
            <w:r>
              <w:t>)</w:t>
            </w:r>
          </w:p>
        </w:tc>
        <w:tc>
          <w:tcPr>
            <w:tcW w:w="4428" w:type="dxa"/>
          </w:tcPr>
          <w:p w:rsidR="00175FC6" w:rsidRPr="009D733A" w:rsidRDefault="009A23F2">
            <w:pPr>
              <w:rPr>
                <w:sz w:val="20"/>
              </w:rPr>
            </w:pPr>
            <w:r w:rsidRPr="009D733A">
              <w:rPr>
                <w:sz w:val="20"/>
              </w:rPr>
              <w:t>Since both distributions are nearly symmetric, the best measure for comparing central tendencies is the mean.</w:t>
            </w:r>
            <w:r w:rsidR="009D733A">
              <w:rPr>
                <w:sz w:val="20"/>
              </w:rPr>
              <w:t xml:space="preserve"> </w:t>
            </w:r>
            <w:r w:rsidR="009D733A" w:rsidRPr="00BB7963">
              <w:rPr>
                <w:b/>
              </w:rPr>
              <w:t>OR</w:t>
            </w:r>
            <w:r w:rsidR="00175FC6" w:rsidRPr="009D733A">
              <w:rPr>
                <w:sz w:val="20"/>
              </w:rPr>
              <w:t xml:space="preserve"> Since (</w:t>
            </w:r>
            <w:r w:rsidR="00175FC6" w:rsidRPr="009D733A">
              <w:rPr>
                <w:color w:val="FF0000"/>
                <w:sz w:val="20"/>
              </w:rPr>
              <w:t>both distributions are</w:t>
            </w:r>
            <w:r w:rsidR="00FE442D">
              <w:rPr>
                <w:sz w:val="20"/>
              </w:rPr>
              <w:t>;</w:t>
            </w:r>
            <w:r w:rsidR="00175FC6" w:rsidRPr="009D733A">
              <w:rPr>
                <w:sz w:val="20"/>
              </w:rPr>
              <w:t xml:space="preserve"> </w:t>
            </w:r>
            <w:r w:rsidR="00FE442D">
              <w:rPr>
                <w:color w:val="FF0000"/>
                <w:sz w:val="20"/>
              </w:rPr>
              <w:t xml:space="preserve">the distribution for (name distribution) </w:t>
            </w:r>
            <w:r w:rsidR="00175FC6" w:rsidRPr="009D733A">
              <w:rPr>
                <w:color w:val="FF0000"/>
                <w:sz w:val="20"/>
              </w:rPr>
              <w:t>is</w:t>
            </w:r>
            <w:r w:rsidR="00175FC6" w:rsidRPr="009D733A">
              <w:rPr>
                <w:sz w:val="20"/>
              </w:rPr>
              <w:t>) skewed, the best measure for comparing central tendencies is the median.</w:t>
            </w:r>
            <w:r w:rsidRPr="009D733A">
              <w:rPr>
                <w:sz w:val="20"/>
              </w:rPr>
              <w:t xml:space="preserve">  </w:t>
            </w:r>
          </w:p>
          <w:p w:rsidR="00175FC6" w:rsidRDefault="00175FC6"/>
          <w:p w:rsidR="00046059" w:rsidRPr="000C3287" w:rsidRDefault="009A23F2" w:rsidP="000C3287">
            <w:pPr>
              <w:rPr>
                <w:sz w:val="20"/>
              </w:rPr>
            </w:pPr>
            <w:r w:rsidRPr="000C3287">
              <w:rPr>
                <w:sz w:val="20"/>
              </w:rPr>
              <w:t>The ce</w:t>
            </w:r>
            <w:r w:rsidR="000C3287">
              <w:rPr>
                <w:sz w:val="20"/>
              </w:rPr>
              <w:t>nter of the distribution for (</w:t>
            </w:r>
            <w:r w:rsidR="000C3287" w:rsidRPr="000C3287">
              <w:rPr>
                <w:color w:val="0000FF"/>
                <w:sz w:val="20"/>
              </w:rPr>
              <w:t>name the distribution</w:t>
            </w:r>
            <w:r w:rsidR="000C3287">
              <w:rPr>
                <w:sz w:val="20"/>
              </w:rPr>
              <w:t>)</w:t>
            </w:r>
            <w:r w:rsidRPr="000C3287">
              <w:rPr>
                <w:sz w:val="20"/>
              </w:rPr>
              <w:t xml:space="preserve"> is (</w:t>
            </w:r>
            <w:r w:rsidRPr="000C3287">
              <w:rPr>
                <w:color w:val="FF0000"/>
                <w:sz w:val="20"/>
              </w:rPr>
              <w:t>nearly the same</w:t>
            </w:r>
            <w:r w:rsidR="00FE442D">
              <w:rPr>
                <w:sz w:val="20"/>
              </w:rPr>
              <w:t>;</w:t>
            </w:r>
            <w:r w:rsidRPr="000C3287">
              <w:rPr>
                <w:sz w:val="20"/>
              </w:rPr>
              <w:t xml:space="preserve"> </w:t>
            </w:r>
            <w:r w:rsidR="00175FC6" w:rsidRPr="000C3287">
              <w:rPr>
                <w:color w:val="FF0000"/>
                <w:sz w:val="20"/>
              </w:rPr>
              <w:t xml:space="preserve">about </w:t>
            </w:r>
            <w:r w:rsidRPr="000C3287">
              <w:rPr>
                <w:color w:val="FF0000"/>
                <w:sz w:val="20"/>
              </w:rPr>
              <w:t>____ units higher</w:t>
            </w:r>
            <w:r w:rsidR="00FE442D">
              <w:rPr>
                <w:sz w:val="20"/>
              </w:rPr>
              <w:t>;</w:t>
            </w:r>
            <w:r w:rsidRPr="000C3287">
              <w:rPr>
                <w:sz w:val="20"/>
              </w:rPr>
              <w:t xml:space="preserve"> </w:t>
            </w:r>
            <w:r w:rsidR="00175FC6" w:rsidRPr="000C3287">
              <w:rPr>
                <w:color w:val="FF0000"/>
                <w:sz w:val="20"/>
              </w:rPr>
              <w:t xml:space="preserve">about </w:t>
            </w:r>
            <w:r w:rsidRPr="000C3287">
              <w:rPr>
                <w:color w:val="FF0000"/>
                <w:sz w:val="20"/>
              </w:rPr>
              <w:t>_____ units lower</w:t>
            </w:r>
            <w:r w:rsidRPr="000C3287">
              <w:rPr>
                <w:sz w:val="20"/>
              </w:rPr>
              <w:t xml:space="preserve">) than the distribution for </w:t>
            </w:r>
            <w:r w:rsidR="000C3287">
              <w:rPr>
                <w:sz w:val="20"/>
              </w:rPr>
              <w:t>(</w:t>
            </w:r>
            <w:r w:rsidR="000C3287" w:rsidRPr="000C3287">
              <w:rPr>
                <w:color w:val="0000FF"/>
                <w:sz w:val="20"/>
              </w:rPr>
              <w:t xml:space="preserve">name </w:t>
            </w:r>
            <w:r w:rsidR="00826097">
              <w:rPr>
                <w:color w:val="0000FF"/>
                <w:sz w:val="20"/>
              </w:rPr>
              <w:t xml:space="preserve">the </w:t>
            </w:r>
            <w:r w:rsidR="000C3287" w:rsidRPr="000C3287">
              <w:rPr>
                <w:color w:val="0000FF"/>
                <w:sz w:val="20"/>
              </w:rPr>
              <w:t>other distribution</w:t>
            </w:r>
            <w:r w:rsidR="000C3287">
              <w:rPr>
                <w:sz w:val="20"/>
              </w:rPr>
              <w:t>)</w:t>
            </w:r>
            <w:r w:rsidRPr="000C3287">
              <w:rPr>
                <w:sz w:val="20"/>
              </w:rPr>
              <w:t xml:space="preserve">.  </w:t>
            </w:r>
          </w:p>
        </w:tc>
      </w:tr>
      <w:tr w:rsidR="00046059">
        <w:tc>
          <w:tcPr>
            <w:tcW w:w="1170" w:type="dxa"/>
          </w:tcPr>
          <w:p w:rsidR="00046059" w:rsidRPr="00046059" w:rsidRDefault="00046059">
            <w:pPr>
              <w:rPr>
                <w:b/>
              </w:rPr>
            </w:pPr>
            <w:r w:rsidRPr="00046059">
              <w:rPr>
                <w:b/>
              </w:rPr>
              <w:t>Spread</w:t>
            </w:r>
          </w:p>
        </w:tc>
        <w:tc>
          <w:tcPr>
            <w:tcW w:w="2160" w:type="dxa"/>
          </w:tcPr>
          <w:p w:rsidR="00621ED0" w:rsidRDefault="00621ED0">
            <w:r>
              <w:t>Range =</w:t>
            </w:r>
            <w:r w:rsidR="00DB12FE">
              <w:t xml:space="preserve"> </w:t>
            </w:r>
            <w:r w:rsidR="00DB12FE" w:rsidRPr="00DB12FE">
              <w:rPr>
                <w:color w:val="FF6600"/>
              </w:rPr>
              <w:t>______</w:t>
            </w:r>
          </w:p>
          <w:p w:rsidR="00621ED0" w:rsidRDefault="00621ED0">
            <w:r>
              <w:t>IQR =</w:t>
            </w:r>
            <w:r w:rsidR="00DB12FE">
              <w:t xml:space="preserve"> </w:t>
            </w:r>
            <w:r w:rsidR="00DB12FE" w:rsidRPr="00DB12FE">
              <w:rPr>
                <w:color w:val="FF6600"/>
              </w:rPr>
              <w:t>______</w:t>
            </w:r>
          </w:p>
          <w:p w:rsidR="00046059" w:rsidRDefault="004C5EF8">
            <w:r w:rsidRPr="004C5EF8">
              <w:rPr>
                <w:position w:val="-6"/>
              </w:rPr>
              <w:pict>
                <v:shape id="_x0000_i1027" type="#_x0000_t75" style="width:22pt;height:11pt">
                  <v:imagedata r:id="rId8" r:pict="rId9" o:title=""/>
                </v:shape>
              </w:pict>
            </w:r>
            <w:r w:rsidR="00DB12FE" w:rsidRPr="00DB12FE">
              <w:rPr>
                <w:color w:val="FF6600"/>
                <w:position w:val="-6"/>
              </w:rPr>
              <w:t>______</w:t>
            </w:r>
          </w:p>
        </w:tc>
        <w:tc>
          <w:tcPr>
            <w:tcW w:w="2160" w:type="dxa"/>
          </w:tcPr>
          <w:p w:rsidR="00DB12FE" w:rsidRDefault="00DB12FE" w:rsidP="00DB12FE">
            <w:r>
              <w:t xml:space="preserve">Range = </w:t>
            </w:r>
            <w:r w:rsidRPr="00DB12FE">
              <w:rPr>
                <w:color w:val="FF6600"/>
              </w:rPr>
              <w:t>______</w:t>
            </w:r>
          </w:p>
          <w:p w:rsidR="00DB12FE" w:rsidRDefault="00DB12FE" w:rsidP="00DB12FE">
            <w:r>
              <w:t xml:space="preserve">IQR = </w:t>
            </w:r>
            <w:r w:rsidRPr="00DB12FE">
              <w:rPr>
                <w:color w:val="FF6600"/>
              </w:rPr>
              <w:t>______</w:t>
            </w:r>
          </w:p>
          <w:p w:rsidR="00046059" w:rsidRDefault="004C5EF8" w:rsidP="00DB12FE">
            <w:r w:rsidRPr="004C5EF8">
              <w:rPr>
                <w:position w:val="-6"/>
              </w:rPr>
              <w:pict>
                <v:shape id="_x0000_i1028" type="#_x0000_t75" style="width:22pt;height:11pt">
                  <v:imagedata r:id="rId10" r:pict="rId11" o:title=""/>
                </v:shape>
              </w:pict>
            </w:r>
            <w:r w:rsidR="00DB12FE" w:rsidRPr="00DB12FE">
              <w:rPr>
                <w:color w:val="FF6600"/>
                <w:position w:val="-6"/>
              </w:rPr>
              <w:t>______</w:t>
            </w:r>
          </w:p>
        </w:tc>
        <w:tc>
          <w:tcPr>
            <w:tcW w:w="4428" w:type="dxa"/>
          </w:tcPr>
          <w:p w:rsidR="00175FC6" w:rsidRPr="000C3287" w:rsidRDefault="00175FC6" w:rsidP="00175FC6">
            <w:pPr>
              <w:rPr>
                <w:sz w:val="20"/>
              </w:rPr>
            </w:pPr>
            <w:r w:rsidRPr="000C3287">
              <w:rPr>
                <w:sz w:val="20"/>
              </w:rPr>
              <w:t>Since both distributions are nearly symmetric, the best measure for comparing spre</w:t>
            </w:r>
            <w:r w:rsidR="00BE2A39">
              <w:rPr>
                <w:sz w:val="20"/>
              </w:rPr>
              <w:t xml:space="preserve">ad is the standard deviation. </w:t>
            </w:r>
            <w:r w:rsidR="00BE2A39" w:rsidRPr="00BE2A39">
              <w:rPr>
                <w:b/>
              </w:rPr>
              <w:t xml:space="preserve">OR </w:t>
            </w:r>
            <w:r w:rsidRPr="000C3287">
              <w:rPr>
                <w:sz w:val="20"/>
              </w:rPr>
              <w:t>Since (</w:t>
            </w:r>
            <w:r w:rsidRPr="000C3287">
              <w:rPr>
                <w:color w:val="FF0000"/>
                <w:sz w:val="20"/>
              </w:rPr>
              <w:t>both distributions are</w:t>
            </w:r>
            <w:r w:rsidR="00FE442D">
              <w:rPr>
                <w:sz w:val="20"/>
              </w:rPr>
              <w:t>;</w:t>
            </w:r>
            <w:r w:rsidRPr="000C3287">
              <w:rPr>
                <w:sz w:val="20"/>
              </w:rPr>
              <w:t xml:space="preserve"> </w:t>
            </w:r>
            <w:r w:rsidR="000C3287">
              <w:rPr>
                <w:color w:val="FF0000"/>
                <w:sz w:val="20"/>
              </w:rPr>
              <w:t xml:space="preserve">the distribution for </w:t>
            </w:r>
            <w:r w:rsidR="00BB7963">
              <w:rPr>
                <w:color w:val="FF0000"/>
                <w:sz w:val="20"/>
              </w:rPr>
              <w:t xml:space="preserve">(name distribution) </w:t>
            </w:r>
            <w:r w:rsidRPr="000C3287">
              <w:rPr>
                <w:color w:val="FF0000"/>
                <w:sz w:val="20"/>
              </w:rPr>
              <w:t>is</w:t>
            </w:r>
            <w:r w:rsidRPr="000C3287">
              <w:rPr>
                <w:sz w:val="20"/>
              </w:rPr>
              <w:t xml:space="preserve">) skewed, the best measure for comparing spread are the range and </w:t>
            </w:r>
            <w:proofErr w:type="spellStart"/>
            <w:r w:rsidRPr="000C3287">
              <w:rPr>
                <w:sz w:val="20"/>
              </w:rPr>
              <w:t>interquartile</w:t>
            </w:r>
            <w:proofErr w:type="spellEnd"/>
            <w:r w:rsidRPr="000C3287">
              <w:rPr>
                <w:sz w:val="20"/>
              </w:rPr>
              <w:t xml:space="preserve"> range.  </w:t>
            </w:r>
          </w:p>
          <w:p w:rsidR="00175FC6" w:rsidRDefault="00175FC6" w:rsidP="00175FC6"/>
          <w:p w:rsidR="00046059" w:rsidRPr="00BE2A39" w:rsidRDefault="00175FC6" w:rsidP="00BB7963">
            <w:pPr>
              <w:rPr>
                <w:sz w:val="20"/>
              </w:rPr>
            </w:pPr>
            <w:r w:rsidRPr="00BE2A39">
              <w:rPr>
                <w:sz w:val="20"/>
              </w:rPr>
              <w:t>Examination of these statistics shows both distrib</w:t>
            </w:r>
            <w:r w:rsidR="00BE2A39">
              <w:rPr>
                <w:sz w:val="20"/>
              </w:rPr>
              <w:t xml:space="preserve">utions have similar spreads.    </w:t>
            </w:r>
            <w:r w:rsidR="00BE2A39" w:rsidRPr="00BB7963">
              <w:rPr>
                <w:b/>
              </w:rPr>
              <w:t>OR</w:t>
            </w:r>
            <w:r w:rsidR="00BE2A39" w:rsidRPr="00BE2A39">
              <w:rPr>
                <w:sz w:val="20"/>
              </w:rPr>
              <w:t xml:space="preserve"> </w:t>
            </w:r>
            <w:r w:rsidRPr="00BE2A39">
              <w:rPr>
                <w:sz w:val="20"/>
              </w:rPr>
              <w:t>Examination of these statistics shows the distribution for</w:t>
            </w:r>
            <w:r w:rsidR="00BE2A39">
              <w:rPr>
                <w:sz w:val="20"/>
              </w:rPr>
              <w:t xml:space="preserve"> (</w:t>
            </w:r>
            <w:r w:rsidR="00BE2A39" w:rsidRPr="000C3287">
              <w:rPr>
                <w:color w:val="0000FF"/>
                <w:sz w:val="20"/>
              </w:rPr>
              <w:t>name the distribution</w:t>
            </w:r>
            <w:r w:rsidR="00BE2A39">
              <w:rPr>
                <w:sz w:val="20"/>
              </w:rPr>
              <w:t>)</w:t>
            </w:r>
            <w:r w:rsidR="009A34DC" w:rsidRPr="00BE2A39">
              <w:rPr>
                <w:sz w:val="20"/>
              </w:rPr>
              <w:t xml:space="preserve"> has more spread</w:t>
            </w:r>
            <w:r w:rsidRPr="00BE2A39">
              <w:rPr>
                <w:sz w:val="20"/>
              </w:rPr>
              <w:t xml:space="preserve"> than the dist</w:t>
            </w:r>
            <w:r w:rsidR="00BE2A39">
              <w:rPr>
                <w:sz w:val="20"/>
              </w:rPr>
              <w:t>ribution for (</w:t>
            </w:r>
            <w:r w:rsidR="00BE2A39" w:rsidRPr="000C3287">
              <w:rPr>
                <w:color w:val="0000FF"/>
                <w:sz w:val="20"/>
              </w:rPr>
              <w:t xml:space="preserve">name </w:t>
            </w:r>
            <w:r w:rsidR="00BE2A39">
              <w:rPr>
                <w:color w:val="0000FF"/>
                <w:sz w:val="20"/>
              </w:rPr>
              <w:t xml:space="preserve">the </w:t>
            </w:r>
            <w:r w:rsidR="00BE2A39" w:rsidRPr="000C3287">
              <w:rPr>
                <w:color w:val="0000FF"/>
                <w:sz w:val="20"/>
              </w:rPr>
              <w:t>other distribution</w:t>
            </w:r>
            <w:r w:rsidR="00BE2A39">
              <w:rPr>
                <w:sz w:val="20"/>
              </w:rPr>
              <w:t>)</w:t>
            </w:r>
            <w:r w:rsidRPr="00BE2A39">
              <w:rPr>
                <w:sz w:val="20"/>
              </w:rPr>
              <w:t xml:space="preserve">.  </w:t>
            </w:r>
          </w:p>
        </w:tc>
      </w:tr>
      <w:tr w:rsidR="00046059">
        <w:tc>
          <w:tcPr>
            <w:tcW w:w="1170" w:type="dxa"/>
          </w:tcPr>
          <w:p w:rsidR="00046059" w:rsidRPr="00046059" w:rsidRDefault="00175FC6">
            <w:pPr>
              <w:rPr>
                <w:b/>
              </w:rPr>
            </w:pPr>
            <w:r>
              <w:rPr>
                <w:b/>
              </w:rPr>
              <w:t>Out</w:t>
            </w:r>
            <w:r w:rsidR="00046059" w:rsidRPr="00046059">
              <w:rPr>
                <w:b/>
              </w:rPr>
              <w:t>liers</w:t>
            </w:r>
          </w:p>
        </w:tc>
        <w:tc>
          <w:tcPr>
            <w:tcW w:w="2160" w:type="dxa"/>
          </w:tcPr>
          <w:p w:rsidR="00046059" w:rsidRDefault="00DB12FE">
            <w:r>
              <w:t>(</w:t>
            </w:r>
            <w:r w:rsidR="009A34DC" w:rsidRPr="00DB12FE">
              <w:rPr>
                <w:color w:val="0000FF"/>
                <w:sz w:val="20"/>
              </w:rPr>
              <w:t xml:space="preserve">List </w:t>
            </w:r>
            <w:r w:rsidR="00C32AC6" w:rsidRPr="00DB12FE">
              <w:rPr>
                <w:color w:val="0000FF"/>
                <w:sz w:val="20"/>
              </w:rPr>
              <w:t>outlier v</w:t>
            </w:r>
            <w:r w:rsidR="00175FC6" w:rsidRPr="00DB12FE">
              <w:rPr>
                <w:color w:val="0000FF"/>
                <w:sz w:val="20"/>
              </w:rPr>
              <w:t>alues</w:t>
            </w:r>
            <w:r>
              <w:t>)</w:t>
            </w:r>
            <w:r w:rsidR="00BB7963">
              <w:t xml:space="preserve"> </w:t>
            </w:r>
            <w:r w:rsidR="00BB7963" w:rsidRPr="00BB7963">
              <w:rPr>
                <w:sz w:val="20"/>
              </w:rPr>
              <w:t>using the</w:t>
            </w:r>
            <w:r w:rsidR="00BB7963">
              <w:t xml:space="preserve"> </w:t>
            </w:r>
            <w:r w:rsidR="00C32AC6">
              <w:t>(</w:t>
            </w:r>
            <w:r w:rsidR="00C32AC6" w:rsidRPr="002600F7">
              <w:rPr>
                <w:color w:val="FF0000"/>
                <w:sz w:val="20"/>
              </w:rPr>
              <w:t>IQR</w:t>
            </w:r>
            <w:r w:rsidR="002600F7" w:rsidRPr="002600F7">
              <w:rPr>
                <w:color w:val="FF0000"/>
                <w:sz w:val="20"/>
              </w:rPr>
              <w:t xml:space="preserve"> Method</w:t>
            </w:r>
            <w:r w:rsidR="002600F7" w:rsidRPr="002600F7">
              <w:rPr>
                <w:sz w:val="20"/>
              </w:rPr>
              <w:t>,</w:t>
            </w:r>
            <w:r w:rsidR="00C32AC6" w:rsidRPr="002600F7">
              <w:rPr>
                <w:sz w:val="20"/>
              </w:rPr>
              <w:t xml:space="preserve"> </w:t>
            </w:r>
            <w:r w:rsidR="00BB7963">
              <w:rPr>
                <w:color w:val="FF0000"/>
                <w:sz w:val="20"/>
              </w:rPr>
              <w:t>Stand</w:t>
            </w:r>
            <w:r w:rsidR="00C32AC6" w:rsidRPr="002600F7">
              <w:rPr>
                <w:color w:val="FF0000"/>
                <w:sz w:val="20"/>
              </w:rPr>
              <w:t>ard Deviation</w:t>
            </w:r>
            <w:r w:rsidR="002600F7" w:rsidRPr="002600F7">
              <w:rPr>
                <w:color w:val="FF0000"/>
                <w:sz w:val="20"/>
              </w:rPr>
              <w:t xml:space="preserve"> Method</w:t>
            </w:r>
            <w:r w:rsidR="00C32AC6" w:rsidRPr="002600F7">
              <w:rPr>
                <w:sz w:val="20"/>
              </w:rPr>
              <w:t>)</w:t>
            </w:r>
          </w:p>
        </w:tc>
        <w:tc>
          <w:tcPr>
            <w:tcW w:w="2160" w:type="dxa"/>
          </w:tcPr>
          <w:p w:rsidR="00046059" w:rsidRDefault="002600F7">
            <w:r>
              <w:t>(</w:t>
            </w:r>
            <w:r w:rsidRPr="00DB12FE">
              <w:rPr>
                <w:color w:val="0000FF"/>
                <w:sz w:val="20"/>
              </w:rPr>
              <w:t>List outlier values</w:t>
            </w:r>
            <w:r w:rsidR="00BB7963">
              <w:t xml:space="preserve">) </w:t>
            </w:r>
            <w:r w:rsidR="00BB7963" w:rsidRPr="00BB7963">
              <w:rPr>
                <w:sz w:val="20"/>
              </w:rPr>
              <w:t>using the</w:t>
            </w:r>
            <w:r>
              <w:t xml:space="preserve"> (</w:t>
            </w:r>
            <w:r w:rsidRPr="002600F7">
              <w:rPr>
                <w:color w:val="FF0000"/>
                <w:sz w:val="20"/>
              </w:rPr>
              <w:t>IQR Method</w:t>
            </w:r>
            <w:r w:rsidRPr="002600F7">
              <w:rPr>
                <w:sz w:val="20"/>
              </w:rPr>
              <w:t xml:space="preserve">, </w:t>
            </w:r>
            <w:r w:rsidRPr="002600F7">
              <w:rPr>
                <w:color w:val="FF0000"/>
                <w:sz w:val="20"/>
              </w:rPr>
              <w:t>Standard Deviation Method</w:t>
            </w:r>
            <w:r w:rsidRPr="002600F7">
              <w:rPr>
                <w:sz w:val="20"/>
              </w:rPr>
              <w:t>)</w:t>
            </w:r>
          </w:p>
        </w:tc>
        <w:tc>
          <w:tcPr>
            <w:tcW w:w="4428" w:type="dxa"/>
          </w:tcPr>
          <w:p w:rsidR="009A34DC" w:rsidRPr="00BB7963" w:rsidRDefault="009A34DC">
            <w:pPr>
              <w:rPr>
                <w:sz w:val="20"/>
              </w:rPr>
            </w:pPr>
            <w:r w:rsidRPr="00BB7963">
              <w:rPr>
                <w:sz w:val="20"/>
              </w:rPr>
              <w:t>Neith</w:t>
            </w:r>
            <w:r w:rsidR="00BB7963">
              <w:rPr>
                <w:sz w:val="20"/>
              </w:rPr>
              <w:t xml:space="preserve">er distribution has outliers.    </w:t>
            </w:r>
            <w:r w:rsidR="00BB7963" w:rsidRPr="00BB7963">
              <w:rPr>
                <w:b/>
              </w:rPr>
              <w:t>OR</w:t>
            </w:r>
          </w:p>
          <w:p w:rsidR="009A34DC" w:rsidRPr="00BB7963" w:rsidRDefault="00BB7963">
            <w:pPr>
              <w:rPr>
                <w:sz w:val="20"/>
              </w:rPr>
            </w:pPr>
            <w:r>
              <w:rPr>
                <w:sz w:val="20"/>
              </w:rPr>
              <w:t>The distribution for (</w:t>
            </w:r>
            <w:r w:rsidRPr="000C3287">
              <w:rPr>
                <w:color w:val="0000FF"/>
                <w:sz w:val="20"/>
              </w:rPr>
              <w:t>name the distribution</w:t>
            </w:r>
            <w:r>
              <w:rPr>
                <w:sz w:val="20"/>
              </w:rPr>
              <w:t>)</w:t>
            </w:r>
            <w:r w:rsidRPr="00BE2A39">
              <w:rPr>
                <w:sz w:val="20"/>
              </w:rPr>
              <w:t xml:space="preserve"> </w:t>
            </w:r>
            <w:r w:rsidR="009A34DC" w:rsidRPr="00BB7963">
              <w:rPr>
                <w:sz w:val="20"/>
              </w:rPr>
              <w:t xml:space="preserve">has </w:t>
            </w:r>
            <w:r w:rsidR="009A34DC" w:rsidRPr="00BB7963">
              <w:rPr>
                <w:b/>
                <w:color w:val="FF6600"/>
                <w:sz w:val="20"/>
              </w:rPr>
              <w:t>_____</w:t>
            </w:r>
            <w:r w:rsidR="009A34DC" w:rsidRPr="00BB7963">
              <w:rPr>
                <w:sz w:val="20"/>
              </w:rPr>
              <w:t xml:space="preserve"> outliers while the </w:t>
            </w:r>
            <w:r>
              <w:rPr>
                <w:sz w:val="20"/>
              </w:rPr>
              <w:t>distribution for (</w:t>
            </w:r>
            <w:r w:rsidRPr="000C3287">
              <w:rPr>
                <w:color w:val="0000FF"/>
                <w:sz w:val="20"/>
              </w:rPr>
              <w:t xml:space="preserve">name </w:t>
            </w:r>
            <w:r>
              <w:rPr>
                <w:color w:val="0000FF"/>
                <w:sz w:val="20"/>
              </w:rPr>
              <w:t xml:space="preserve">the </w:t>
            </w:r>
            <w:r w:rsidRPr="000C3287">
              <w:rPr>
                <w:color w:val="0000FF"/>
                <w:sz w:val="20"/>
              </w:rPr>
              <w:t>other distribution</w:t>
            </w:r>
            <w:r>
              <w:rPr>
                <w:sz w:val="20"/>
              </w:rPr>
              <w:t>)</w:t>
            </w:r>
            <w:r w:rsidRPr="00BE2A3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has none.  </w:t>
            </w:r>
            <w:r w:rsidRPr="00BB7963">
              <w:rPr>
                <w:b/>
              </w:rPr>
              <w:t>OR</w:t>
            </w:r>
          </w:p>
          <w:p w:rsidR="00046059" w:rsidRDefault="00BB7963">
            <w:r>
              <w:rPr>
                <w:sz w:val="20"/>
              </w:rPr>
              <w:t>The distribution for (</w:t>
            </w:r>
            <w:r w:rsidRPr="000C3287">
              <w:rPr>
                <w:color w:val="0000FF"/>
                <w:sz w:val="20"/>
              </w:rPr>
              <w:t>name the distribution</w:t>
            </w:r>
            <w:r>
              <w:rPr>
                <w:sz w:val="20"/>
              </w:rPr>
              <w:t>)</w:t>
            </w:r>
            <w:r w:rsidR="009A34DC" w:rsidRPr="00BB7963">
              <w:rPr>
                <w:sz w:val="20"/>
              </w:rPr>
              <w:t xml:space="preserve"> has </w:t>
            </w:r>
            <w:r w:rsidR="009A34DC" w:rsidRPr="00BB7963">
              <w:rPr>
                <w:b/>
                <w:color w:val="FF6600"/>
                <w:sz w:val="20"/>
              </w:rPr>
              <w:t>__</w:t>
            </w:r>
            <w:r>
              <w:rPr>
                <w:b/>
                <w:color w:val="FF6600"/>
                <w:sz w:val="20"/>
              </w:rPr>
              <w:t>_</w:t>
            </w:r>
            <w:r w:rsidR="009A34DC" w:rsidRPr="00BB7963">
              <w:rPr>
                <w:b/>
                <w:color w:val="FF6600"/>
                <w:sz w:val="20"/>
              </w:rPr>
              <w:t>__</w:t>
            </w:r>
            <w:r w:rsidR="009A34DC" w:rsidRPr="00BB7963">
              <w:rPr>
                <w:sz w:val="20"/>
              </w:rPr>
              <w:t xml:space="preserve"> outliers, while</w:t>
            </w:r>
            <w:r>
              <w:rPr>
                <w:sz w:val="20"/>
              </w:rPr>
              <w:t xml:space="preserve"> the distribution for (</w:t>
            </w:r>
            <w:r w:rsidRPr="000C3287">
              <w:rPr>
                <w:color w:val="0000FF"/>
                <w:sz w:val="20"/>
              </w:rPr>
              <w:t xml:space="preserve">name </w:t>
            </w:r>
            <w:r>
              <w:rPr>
                <w:color w:val="0000FF"/>
                <w:sz w:val="20"/>
              </w:rPr>
              <w:t xml:space="preserve">the </w:t>
            </w:r>
            <w:r w:rsidRPr="000C3287">
              <w:rPr>
                <w:color w:val="0000FF"/>
                <w:sz w:val="20"/>
              </w:rPr>
              <w:t>other distribution</w:t>
            </w:r>
            <w:r>
              <w:rPr>
                <w:sz w:val="20"/>
              </w:rPr>
              <w:t>)</w:t>
            </w:r>
            <w:r w:rsidR="009A34DC" w:rsidRPr="00BB7963">
              <w:rPr>
                <w:sz w:val="20"/>
              </w:rPr>
              <w:t xml:space="preserve"> has </w:t>
            </w:r>
            <w:r w:rsidR="009A34DC" w:rsidRPr="00BB7963">
              <w:rPr>
                <w:b/>
                <w:color w:val="FF6600"/>
                <w:sz w:val="20"/>
              </w:rPr>
              <w:t>_____</w:t>
            </w:r>
            <w:r w:rsidR="009A34DC" w:rsidRPr="00BB7963">
              <w:rPr>
                <w:sz w:val="20"/>
              </w:rPr>
              <w:t xml:space="preserve"> outliers.</w:t>
            </w:r>
          </w:p>
        </w:tc>
      </w:tr>
    </w:tbl>
    <w:p w:rsidR="001528BD" w:rsidRDefault="001528BD"/>
    <w:sectPr w:rsidR="001528BD" w:rsidSect="001528BD">
      <w:footerReference w:type="default" r:id="rId12"/>
      <w:type w:val="continuous"/>
      <w:pgSz w:w="12240" w:h="15840"/>
      <w:pgMar w:top="720" w:right="1440" w:bottom="72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154123" w:rsidRDefault="00154123">
    <w:pPr>
      <w:pStyle w:val="Footer"/>
    </w:pPr>
    <w:r w:rsidRPr="00BA251A">
      <w:rPr>
        <w:rFonts w:asciiTheme="majorHAnsi" w:eastAsiaTheme="majorEastAsia" w:hAnsiTheme="majorHAnsi" w:cstheme="majorBidi"/>
        <w:b/>
        <w:bCs/>
        <w:color w:val="4F81BD" w:themeColor="accent1"/>
      </w:rPr>
      <w:ptab w:relativeTo="margin" w:alignment="center" w:leader="none"/>
    </w:r>
    <w:r>
      <w:rPr>
        <w:rFonts w:asciiTheme="majorHAnsi" w:eastAsiaTheme="majorEastAsia" w:hAnsiTheme="majorHAnsi" w:cstheme="majorBidi"/>
        <w:b/>
        <w:bCs/>
        <w:color w:val="4F81BD" w:themeColor="accent1"/>
      </w:rPr>
      <w:t>Business Statistics Mr. Nelson 10/07/2011</w:t>
    </w:r>
    <w:r w:rsidRPr="00BA251A">
      <w:rPr>
        <w:rFonts w:asciiTheme="majorHAnsi" w:eastAsiaTheme="majorEastAsia" w:hAnsiTheme="majorHAnsi" w:cstheme="majorBidi"/>
        <w:b/>
        <w:bCs/>
        <w:color w:val="4F81BD" w:themeColor="accent1"/>
      </w:rPr>
      <w:ptab w:relativeTo="margin" w:alignment="right" w:leader="none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doNotVertAlignCellWithSp/>
    <w:doNotBreakConstrainedForcedTable/>
    <w:useAnsiKerningPairs/>
    <w:cachedColBalance/>
    <w:splitPgBreakAndParaMark/>
  </w:compat>
  <w:rsids>
    <w:rsidRoot w:val="001528BD"/>
    <w:rsid w:val="00046059"/>
    <w:rsid w:val="000757A5"/>
    <w:rsid w:val="000C0411"/>
    <w:rsid w:val="000C3287"/>
    <w:rsid w:val="00120EA3"/>
    <w:rsid w:val="001528BD"/>
    <w:rsid w:val="00154123"/>
    <w:rsid w:val="00175FC6"/>
    <w:rsid w:val="002127A2"/>
    <w:rsid w:val="002600F7"/>
    <w:rsid w:val="00291FC4"/>
    <w:rsid w:val="003038DC"/>
    <w:rsid w:val="00395F9B"/>
    <w:rsid w:val="004100A0"/>
    <w:rsid w:val="004C5EF8"/>
    <w:rsid w:val="005F4BFE"/>
    <w:rsid w:val="00621ED0"/>
    <w:rsid w:val="006D74A4"/>
    <w:rsid w:val="00785244"/>
    <w:rsid w:val="00826097"/>
    <w:rsid w:val="00931E4D"/>
    <w:rsid w:val="0097360B"/>
    <w:rsid w:val="009A23F2"/>
    <w:rsid w:val="009A34DC"/>
    <w:rsid w:val="009D733A"/>
    <w:rsid w:val="00A758C9"/>
    <w:rsid w:val="00B23D13"/>
    <w:rsid w:val="00B37061"/>
    <w:rsid w:val="00B52209"/>
    <w:rsid w:val="00BA251A"/>
    <w:rsid w:val="00BA3359"/>
    <w:rsid w:val="00BB7963"/>
    <w:rsid w:val="00BE2A39"/>
    <w:rsid w:val="00BE7F6A"/>
    <w:rsid w:val="00C32AC6"/>
    <w:rsid w:val="00CA32E0"/>
    <w:rsid w:val="00CA377F"/>
    <w:rsid w:val="00DB12FE"/>
    <w:rsid w:val="00E15811"/>
    <w:rsid w:val="00E2647B"/>
    <w:rsid w:val="00E328EE"/>
    <w:rsid w:val="00E54BA1"/>
    <w:rsid w:val="00EC333D"/>
    <w:rsid w:val="00F01F18"/>
    <w:rsid w:val="00F459B4"/>
    <w:rsid w:val="00F72E79"/>
    <w:rsid w:val="00FE442D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eader" w:uiPriority="99"/>
    <w:lsdException w:name="No Spacing" w:qFormat="1"/>
  </w:latentStyles>
  <w:style w:type="paragraph" w:default="1" w:styleId="Normal">
    <w:name w:val="Normal"/>
    <w:qFormat/>
    <w:rsid w:val="0059165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04605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C041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C0411"/>
  </w:style>
  <w:style w:type="paragraph" w:styleId="Footer">
    <w:name w:val="footer"/>
    <w:basedOn w:val="Normal"/>
    <w:link w:val="FooterChar"/>
    <w:rsid w:val="000C041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0C0411"/>
  </w:style>
  <w:style w:type="paragraph" w:styleId="NoSpacing">
    <w:name w:val="No Spacing"/>
    <w:link w:val="NoSpacingChar"/>
    <w:qFormat/>
    <w:rsid w:val="000C0411"/>
    <w:pPr>
      <w:spacing w:after="0"/>
    </w:pPr>
    <w:rPr>
      <w:rFonts w:ascii="PMingLiU" w:eastAsiaTheme="minorEastAsia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0C0411"/>
    <w:rPr>
      <w:rFonts w:ascii="PMingLiU" w:eastAsiaTheme="minorEastAsia" w:hAnsi="PMingLiU"/>
      <w:sz w:val="22"/>
      <w:szCs w:val="22"/>
    </w:rPr>
  </w:style>
  <w:style w:type="table" w:styleId="DarkList-Accent5">
    <w:name w:val="Dark List Accent 5"/>
    <w:basedOn w:val="TableNormal"/>
    <w:rsid w:val="00154123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rsid w:val="00154123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DarkList-Accent4">
    <w:name w:val="Dark List Accent 4"/>
    <w:basedOn w:val="TableNormal"/>
    <w:rsid w:val="00154123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theme" Target="theme/theme1.xml"/><Relationship Id="rId4" Type="http://schemas.openxmlformats.org/officeDocument/2006/relationships/image" Target="media/image1.png"/><Relationship Id="rId7" Type="http://schemas.openxmlformats.org/officeDocument/2006/relationships/image" Target="media/image4.pict"/><Relationship Id="rId11" Type="http://schemas.openxmlformats.org/officeDocument/2006/relationships/image" Target="media/image8.pict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10" Type="http://schemas.openxmlformats.org/officeDocument/2006/relationships/image" Target="media/image7.png"/><Relationship Id="rId5" Type="http://schemas.openxmlformats.org/officeDocument/2006/relationships/image" Target="media/image2.pict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9" Type="http://schemas.openxmlformats.org/officeDocument/2006/relationships/image" Target="media/image6.pict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797</Words>
  <Characters>4544</Characters>
  <Application>Microsoft Word 12.1.0</Application>
  <DocSecurity>0</DocSecurity>
  <Lines>37</Lines>
  <Paragraphs>9</Paragraphs>
  <ScaleCrop>false</ScaleCrop>
  <LinksUpToDate>false</LinksUpToDate>
  <CharactersWithSpaces>5580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Nelson</dc:creator>
  <cp:keywords/>
  <cp:lastModifiedBy>Andrew Nelson</cp:lastModifiedBy>
  <cp:revision>16</cp:revision>
  <cp:lastPrinted>2011-10-23T18:06:00Z</cp:lastPrinted>
  <dcterms:created xsi:type="dcterms:W3CDTF">2011-10-09T19:54:00Z</dcterms:created>
  <dcterms:modified xsi:type="dcterms:W3CDTF">2011-10-23T18:53:00Z</dcterms:modified>
</cp:coreProperties>
</file>